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479C8" w14:textId="5AA30BA1" w:rsidR="00A11D49" w:rsidRPr="00AD335B" w:rsidRDefault="0040046D" w:rsidP="0040046D">
      <w:pPr>
        <w:ind w:left="360"/>
        <w:jc w:val="center"/>
        <w:rPr>
          <w:rFonts w:ascii="Hind" w:hAnsi="Hind"/>
          <w:color w:val="4B8CCE" w:themeColor="text1" w:themeTint="80"/>
          <w:sz w:val="27"/>
          <w:szCs w:val="27"/>
        </w:rPr>
      </w:pPr>
      <w:r w:rsidRPr="00AD335B">
        <w:rPr>
          <w:rFonts w:ascii="Hind" w:hAnsi="Hind"/>
          <w:color w:val="4B8CCE" w:themeColor="text1" w:themeTint="80"/>
          <w:sz w:val="27"/>
          <w:szCs w:val="27"/>
        </w:rPr>
        <w:t xml:space="preserve">ITU </w:t>
      </w:r>
      <w:r w:rsidR="00A11D49" w:rsidRPr="00AD335B">
        <w:rPr>
          <w:rFonts w:ascii="Hind" w:hAnsi="Hind"/>
          <w:color w:val="4B8CCE" w:themeColor="text1" w:themeTint="80"/>
          <w:sz w:val="27"/>
          <w:szCs w:val="27"/>
        </w:rPr>
        <w:t>World Telecommunication Development Conference</w:t>
      </w:r>
      <w:r w:rsidRPr="00AD335B">
        <w:rPr>
          <w:rFonts w:ascii="Hind" w:hAnsi="Hind"/>
          <w:color w:val="4B8CCE" w:themeColor="text1" w:themeTint="80"/>
          <w:sz w:val="27"/>
          <w:szCs w:val="27"/>
        </w:rPr>
        <w:t xml:space="preserve"> 2017</w:t>
      </w:r>
    </w:p>
    <w:p w14:paraId="34FE29B2" w14:textId="0FC31D0B" w:rsidR="006568E4" w:rsidRPr="00006F23" w:rsidRDefault="00006F23" w:rsidP="00006F23">
      <w:pPr>
        <w:ind w:left="360" w:hanging="360"/>
        <w:jc w:val="center"/>
        <w:rPr>
          <w:rFonts w:ascii="Hind" w:hAnsi="Hind"/>
          <w:color w:val="4B8CCE" w:themeColor="text1" w:themeTint="80"/>
          <w:sz w:val="27"/>
          <w:szCs w:val="27"/>
        </w:rPr>
      </w:pPr>
      <w:r>
        <w:rPr>
          <w:rFonts w:ascii="Hind" w:hAnsi="Hind"/>
          <w:color w:val="4B8CCE" w:themeColor="text1" w:themeTint="80"/>
          <w:sz w:val="27"/>
          <w:szCs w:val="27"/>
        </w:rPr>
        <w:t>Background Paper</w:t>
      </w:r>
    </w:p>
    <w:p w14:paraId="4B3DDB6E" w14:textId="77777777" w:rsidR="00006F23" w:rsidRDefault="00006F23" w:rsidP="006701BB">
      <w:pPr>
        <w:rPr>
          <w:rFonts w:ascii="Hind" w:hAnsi="Hind" w:cs="Times New Roman"/>
          <w:b/>
          <w:color w:val="0C1C2C" w:themeColor="text1"/>
        </w:rPr>
      </w:pPr>
    </w:p>
    <w:p w14:paraId="3A7860C7" w14:textId="37257FC5" w:rsidR="0040046D" w:rsidRPr="00493BCA" w:rsidRDefault="0040046D" w:rsidP="006701BB">
      <w:pPr>
        <w:rPr>
          <w:rFonts w:ascii="Hind" w:hAnsi="Hind" w:cs="Times New Roman"/>
          <w:b/>
          <w:color w:val="0C1C2C" w:themeColor="text1"/>
        </w:rPr>
      </w:pPr>
      <w:r w:rsidRPr="00493BCA">
        <w:rPr>
          <w:rFonts w:ascii="Hind" w:hAnsi="Hind" w:cs="Times New Roman"/>
          <w:b/>
          <w:color w:val="0C1C2C" w:themeColor="text1"/>
        </w:rPr>
        <w:t>Summary</w:t>
      </w:r>
    </w:p>
    <w:p w14:paraId="6ECE57DA" w14:textId="32DF3F28" w:rsidR="004C1257" w:rsidRPr="00AD335B" w:rsidRDefault="00493BCA" w:rsidP="00493BCA">
      <w:pPr>
        <w:pStyle w:val="FootnoteText"/>
        <w:rPr>
          <w:rFonts w:asciiTheme="minorHAnsi" w:hAnsiTheme="minorHAnsi"/>
          <w:color w:val="0C1C2C" w:themeColor="text1"/>
          <w:sz w:val="22"/>
          <w:szCs w:val="22"/>
        </w:rPr>
      </w:pPr>
      <w:r w:rsidRPr="00AD335B">
        <w:rPr>
          <w:rFonts w:asciiTheme="minorHAnsi" w:hAnsiTheme="minorHAnsi"/>
          <w:color w:val="0C1C2C" w:themeColor="text1"/>
          <w:sz w:val="22"/>
          <w:szCs w:val="22"/>
        </w:rPr>
        <w:t>In October</w:t>
      </w:r>
      <w:r w:rsidR="001909A5" w:rsidRPr="00AD335B">
        <w:rPr>
          <w:rFonts w:asciiTheme="minorHAnsi" w:hAnsiTheme="minorHAnsi"/>
          <w:color w:val="0C1C2C" w:themeColor="text1"/>
          <w:sz w:val="22"/>
          <w:szCs w:val="22"/>
        </w:rPr>
        <w:t xml:space="preserve"> Member States and Sector Members</w:t>
      </w:r>
      <w:r w:rsidR="001609D4" w:rsidRPr="00AD335B">
        <w:rPr>
          <w:rFonts w:asciiTheme="minorHAnsi" w:hAnsiTheme="minorHAnsi"/>
          <w:color w:val="0C1C2C" w:themeColor="text1"/>
          <w:sz w:val="22"/>
          <w:szCs w:val="22"/>
        </w:rPr>
        <w:t xml:space="preserve"> of the I</w:t>
      </w:r>
      <w:r w:rsidR="0040046D" w:rsidRPr="00AD335B">
        <w:rPr>
          <w:rFonts w:asciiTheme="minorHAnsi" w:hAnsiTheme="minorHAnsi"/>
          <w:color w:val="0C1C2C" w:themeColor="text1"/>
          <w:sz w:val="22"/>
          <w:szCs w:val="22"/>
        </w:rPr>
        <w:t xml:space="preserve">nternational </w:t>
      </w:r>
      <w:r w:rsidR="001609D4" w:rsidRPr="00AD335B">
        <w:rPr>
          <w:rFonts w:asciiTheme="minorHAnsi" w:hAnsiTheme="minorHAnsi"/>
          <w:color w:val="0C1C2C" w:themeColor="text1"/>
          <w:sz w:val="22"/>
          <w:szCs w:val="22"/>
        </w:rPr>
        <w:t>T</w:t>
      </w:r>
      <w:r w:rsidR="0040046D" w:rsidRPr="00AD335B">
        <w:rPr>
          <w:rFonts w:asciiTheme="minorHAnsi" w:hAnsiTheme="minorHAnsi"/>
          <w:color w:val="0C1C2C" w:themeColor="text1"/>
          <w:sz w:val="22"/>
          <w:szCs w:val="22"/>
        </w:rPr>
        <w:t xml:space="preserve">elecommunication </w:t>
      </w:r>
      <w:r w:rsidR="001609D4" w:rsidRPr="00AD335B">
        <w:rPr>
          <w:rFonts w:asciiTheme="minorHAnsi" w:hAnsiTheme="minorHAnsi"/>
          <w:color w:val="0C1C2C" w:themeColor="text1"/>
          <w:sz w:val="22"/>
          <w:szCs w:val="22"/>
        </w:rPr>
        <w:t>U</w:t>
      </w:r>
      <w:r w:rsidR="0040046D" w:rsidRPr="00AD335B">
        <w:rPr>
          <w:rFonts w:asciiTheme="minorHAnsi" w:hAnsiTheme="minorHAnsi"/>
          <w:color w:val="0C1C2C" w:themeColor="text1"/>
          <w:sz w:val="22"/>
          <w:szCs w:val="22"/>
        </w:rPr>
        <w:t>nion (ITU)</w:t>
      </w:r>
      <w:r w:rsidR="001609D4" w:rsidRPr="00AD335B">
        <w:rPr>
          <w:rFonts w:asciiTheme="minorHAnsi" w:hAnsiTheme="minorHAnsi"/>
          <w:color w:val="0C1C2C" w:themeColor="text1"/>
          <w:sz w:val="22"/>
          <w:szCs w:val="22"/>
        </w:rPr>
        <w:t xml:space="preserve"> Telecommunication Development Sector</w:t>
      </w:r>
      <w:r w:rsidR="0006150B" w:rsidRPr="00AD335B">
        <w:rPr>
          <w:rFonts w:asciiTheme="minorHAnsi" w:hAnsiTheme="minorHAnsi"/>
          <w:color w:val="0C1C2C" w:themeColor="text1"/>
          <w:sz w:val="22"/>
          <w:szCs w:val="22"/>
        </w:rPr>
        <w:t xml:space="preserve"> </w:t>
      </w:r>
      <w:r w:rsidR="001609D4" w:rsidRPr="00AD335B">
        <w:rPr>
          <w:rFonts w:asciiTheme="minorHAnsi" w:hAnsiTheme="minorHAnsi"/>
          <w:color w:val="0C1C2C" w:themeColor="text1"/>
          <w:sz w:val="22"/>
          <w:szCs w:val="22"/>
        </w:rPr>
        <w:t xml:space="preserve">(ITU-D) </w:t>
      </w:r>
      <w:r w:rsidR="0006150B" w:rsidRPr="00AD335B">
        <w:rPr>
          <w:rFonts w:asciiTheme="minorHAnsi" w:hAnsiTheme="minorHAnsi"/>
          <w:color w:val="0C1C2C" w:themeColor="text1"/>
          <w:sz w:val="22"/>
          <w:szCs w:val="22"/>
        </w:rPr>
        <w:t xml:space="preserve">will </w:t>
      </w:r>
      <w:r w:rsidR="00B76B1F">
        <w:rPr>
          <w:rFonts w:asciiTheme="minorHAnsi" w:hAnsiTheme="minorHAnsi"/>
          <w:color w:val="0C1C2C" w:themeColor="text1"/>
          <w:sz w:val="22"/>
          <w:szCs w:val="22"/>
        </w:rPr>
        <w:t xml:space="preserve">meet </w:t>
      </w:r>
      <w:r w:rsidR="0006150B" w:rsidRPr="00AD335B">
        <w:rPr>
          <w:rFonts w:asciiTheme="minorHAnsi" w:hAnsiTheme="minorHAnsi"/>
          <w:color w:val="0C1C2C" w:themeColor="text1"/>
          <w:sz w:val="22"/>
          <w:szCs w:val="22"/>
        </w:rPr>
        <w:t>upon Buenos Aires</w:t>
      </w:r>
      <w:r w:rsidR="00A1194C" w:rsidRPr="00AD335B">
        <w:rPr>
          <w:rFonts w:asciiTheme="minorHAnsi" w:hAnsiTheme="minorHAnsi"/>
          <w:color w:val="0C1C2C" w:themeColor="text1"/>
          <w:sz w:val="22"/>
          <w:szCs w:val="22"/>
        </w:rPr>
        <w:t>,</w:t>
      </w:r>
      <w:r w:rsidR="0006150B" w:rsidRPr="00AD335B">
        <w:rPr>
          <w:rFonts w:asciiTheme="minorHAnsi" w:hAnsiTheme="minorHAnsi"/>
          <w:color w:val="0C1C2C" w:themeColor="text1"/>
          <w:sz w:val="22"/>
          <w:szCs w:val="22"/>
        </w:rPr>
        <w:t xml:space="preserve"> Argentina for the </w:t>
      </w:r>
      <w:r w:rsidR="00440CB3" w:rsidRPr="00AD335B">
        <w:rPr>
          <w:rFonts w:asciiTheme="minorHAnsi" w:hAnsiTheme="minorHAnsi"/>
          <w:color w:val="0C1C2C" w:themeColor="text1"/>
          <w:sz w:val="22"/>
          <w:szCs w:val="22"/>
        </w:rPr>
        <w:t>8</w:t>
      </w:r>
      <w:r w:rsidR="0006150B" w:rsidRPr="00AD335B">
        <w:rPr>
          <w:rFonts w:asciiTheme="minorHAnsi" w:hAnsiTheme="minorHAnsi"/>
          <w:color w:val="0C1C2C" w:themeColor="text1"/>
          <w:sz w:val="22"/>
          <w:szCs w:val="22"/>
        </w:rPr>
        <w:t>th</w:t>
      </w:r>
      <w:r w:rsidR="0008336A" w:rsidRPr="00AD335B">
        <w:rPr>
          <w:rFonts w:asciiTheme="minorHAnsi" w:hAnsiTheme="minorHAnsi"/>
          <w:color w:val="0C1C2C" w:themeColor="text1"/>
          <w:sz w:val="22"/>
          <w:szCs w:val="22"/>
        </w:rPr>
        <w:t xml:space="preserve"> </w:t>
      </w:r>
      <w:hyperlink r:id="rId8" w:history="1">
        <w:r w:rsidR="0006150B" w:rsidRPr="00AD335B">
          <w:rPr>
            <w:rStyle w:val="Hyperlink"/>
            <w:rFonts w:asciiTheme="minorHAnsi" w:hAnsiTheme="minorHAnsi"/>
            <w:color w:val="3A82E4" w:themeColor="text2"/>
            <w:sz w:val="22"/>
            <w:szCs w:val="22"/>
          </w:rPr>
          <w:t>ITU World Telecommunication Development Conf</w:t>
        </w:r>
        <w:r w:rsidR="0006150B" w:rsidRPr="00AD335B">
          <w:rPr>
            <w:rStyle w:val="Hyperlink"/>
            <w:rFonts w:asciiTheme="minorHAnsi" w:hAnsiTheme="minorHAnsi"/>
            <w:color w:val="3A82E4" w:themeColor="text2"/>
            <w:sz w:val="22"/>
            <w:szCs w:val="22"/>
          </w:rPr>
          <w:t>e</w:t>
        </w:r>
        <w:r w:rsidR="0006150B" w:rsidRPr="00AD335B">
          <w:rPr>
            <w:rStyle w:val="Hyperlink"/>
            <w:rFonts w:asciiTheme="minorHAnsi" w:hAnsiTheme="minorHAnsi"/>
            <w:color w:val="3A82E4" w:themeColor="text2"/>
            <w:sz w:val="22"/>
            <w:szCs w:val="22"/>
          </w:rPr>
          <w:t>rence</w:t>
        </w:r>
      </w:hyperlink>
      <w:r w:rsidR="0006150B" w:rsidRPr="00AD335B">
        <w:rPr>
          <w:rFonts w:asciiTheme="minorHAnsi" w:hAnsiTheme="minorHAnsi"/>
          <w:color w:val="0C1C2C" w:themeColor="text1"/>
          <w:sz w:val="22"/>
          <w:szCs w:val="22"/>
        </w:rPr>
        <w:t xml:space="preserve"> (WTDC-17). Over the course of 10 days, delegates will set the development agenda </w:t>
      </w:r>
      <w:r w:rsidR="00FA6FC2" w:rsidRPr="00AD335B">
        <w:rPr>
          <w:rFonts w:asciiTheme="minorHAnsi" w:hAnsiTheme="minorHAnsi"/>
          <w:color w:val="0C1C2C" w:themeColor="text1"/>
          <w:sz w:val="22"/>
          <w:szCs w:val="22"/>
        </w:rPr>
        <w:t>and priorities for</w:t>
      </w:r>
      <w:r w:rsidR="0006150B" w:rsidRPr="00AD335B">
        <w:rPr>
          <w:rFonts w:asciiTheme="minorHAnsi" w:hAnsiTheme="minorHAnsi"/>
          <w:color w:val="0C1C2C" w:themeColor="text1"/>
          <w:sz w:val="22"/>
          <w:szCs w:val="22"/>
        </w:rPr>
        <w:t xml:space="preserve"> ITU-D for the next four years</w:t>
      </w:r>
      <w:r w:rsidR="008B2FF3" w:rsidRPr="00AD335B">
        <w:rPr>
          <w:rFonts w:asciiTheme="minorHAnsi" w:hAnsiTheme="minorHAnsi"/>
          <w:color w:val="343434"/>
          <w:sz w:val="22"/>
          <w:szCs w:val="22"/>
          <w:lang w:val="en-US"/>
        </w:rPr>
        <w:t xml:space="preserve">.  </w:t>
      </w:r>
      <w:r w:rsidR="00657733" w:rsidRPr="00AD335B">
        <w:rPr>
          <w:rFonts w:asciiTheme="minorHAnsi" w:hAnsiTheme="minorHAnsi"/>
          <w:color w:val="0C1C2C" w:themeColor="text1"/>
          <w:sz w:val="22"/>
          <w:szCs w:val="22"/>
        </w:rPr>
        <w:t>The</w:t>
      </w:r>
      <w:r w:rsidR="0011243E" w:rsidRPr="00AD335B">
        <w:rPr>
          <w:rFonts w:asciiTheme="minorHAnsi" w:hAnsiTheme="minorHAnsi"/>
          <w:color w:val="0C1C2C" w:themeColor="text1"/>
          <w:sz w:val="22"/>
          <w:szCs w:val="22"/>
        </w:rPr>
        <w:t xml:space="preserve"> </w:t>
      </w:r>
      <w:r w:rsidR="00657733" w:rsidRPr="00AD335B">
        <w:rPr>
          <w:rFonts w:asciiTheme="minorHAnsi" w:hAnsiTheme="minorHAnsi"/>
          <w:color w:val="0C1C2C" w:themeColor="text1"/>
          <w:sz w:val="22"/>
          <w:szCs w:val="22"/>
        </w:rPr>
        <w:t>development sector’s role</w:t>
      </w:r>
      <w:r w:rsidR="005023BF" w:rsidRPr="00AD335B">
        <w:rPr>
          <w:rFonts w:asciiTheme="minorHAnsi" w:hAnsiTheme="minorHAnsi"/>
          <w:color w:val="0C1C2C" w:themeColor="text1"/>
          <w:sz w:val="22"/>
          <w:szCs w:val="22"/>
        </w:rPr>
        <w:t xml:space="preserve"> is </w:t>
      </w:r>
      <w:r w:rsidR="004B493D" w:rsidRPr="00AD335B">
        <w:rPr>
          <w:rFonts w:asciiTheme="minorHAnsi" w:hAnsiTheme="minorHAnsi"/>
          <w:color w:val="0C1C2C" w:themeColor="text1"/>
          <w:sz w:val="22"/>
          <w:szCs w:val="22"/>
        </w:rPr>
        <w:t xml:space="preserve">to </w:t>
      </w:r>
      <w:r w:rsidR="0011243E" w:rsidRPr="00AD335B">
        <w:rPr>
          <w:rFonts w:asciiTheme="minorHAnsi" w:hAnsiTheme="minorHAnsi"/>
          <w:color w:val="0C1C2C" w:themeColor="text1"/>
          <w:sz w:val="22"/>
          <w:szCs w:val="22"/>
        </w:rPr>
        <w:t>facilitat</w:t>
      </w:r>
      <w:r w:rsidR="004B493D" w:rsidRPr="00AD335B">
        <w:rPr>
          <w:rFonts w:asciiTheme="minorHAnsi" w:hAnsiTheme="minorHAnsi"/>
          <w:color w:val="0C1C2C" w:themeColor="text1"/>
          <w:sz w:val="22"/>
          <w:szCs w:val="22"/>
        </w:rPr>
        <w:t xml:space="preserve">e and enhance </w:t>
      </w:r>
      <w:r w:rsidR="0011243E" w:rsidRPr="00AD335B">
        <w:rPr>
          <w:rFonts w:asciiTheme="minorHAnsi" w:hAnsiTheme="minorHAnsi"/>
          <w:color w:val="0C1C2C" w:themeColor="text1"/>
          <w:sz w:val="22"/>
          <w:szCs w:val="22"/>
        </w:rPr>
        <w:t>telecommunications development</w:t>
      </w:r>
      <w:r w:rsidR="003224B3" w:rsidRPr="00AD335B">
        <w:rPr>
          <w:rFonts w:asciiTheme="minorHAnsi" w:hAnsiTheme="minorHAnsi"/>
          <w:color w:val="0C1C2C" w:themeColor="text1"/>
          <w:sz w:val="22"/>
          <w:szCs w:val="22"/>
        </w:rPr>
        <w:t xml:space="preserve"> by carryi</w:t>
      </w:r>
      <w:r w:rsidR="00F61F87" w:rsidRPr="00AD335B">
        <w:rPr>
          <w:rFonts w:asciiTheme="minorHAnsi" w:hAnsiTheme="minorHAnsi"/>
          <w:color w:val="0C1C2C" w:themeColor="text1"/>
          <w:sz w:val="22"/>
          <w:szCs w:val="22"/>
        </w:rPr>
        <w:t>ng out</w:t>
      </w:r>
      <w:r w:rsidR="00D17313" w:rsidRPr="00AD335B">
        <w:rPr>
          <w:rFonts w:asciiTheme="minorHAnsi" w:hAnsiTheme="minorHAnsi"/>
          <w:color w:val="0C1C2C" w:themeColor="text1"/>
          <w:sz w:val="22"/>
          <w:szCs w:val="22"/>
        </w:rPr>
        <w:t xml:space="preserve"> </w:t>
      </w:r>
      <w:r w:rsidR="00F61F87" w:rsidRPr="00AD335B">
        <w:rPr>
          <w:rFonts w:asciiTheme="minorHAnsi" w:hAnsiTheme="minorHAnsi"/>
          <w:color w:val="0C1C2C" w:themeColor="text1"/>
          <w:sz w:val="22"/>
          <w:szCs w:val="22"/>
        </w:rPr>
        <w:t>several mandated tasks</w:t>
      </w:r>
      <w:r w:rsidR="00D17313" w:rsidRPr="00AD335B">
        <w:rPr>
          <w:rFonts w:asciiTheme="minorHAnsi" w:hAnsiTheme="minorHAnsi"/>
          <w:color w:val="0C1C2C" w:themeColor="text1"/>
          <w:sz w:val="22"/>
          <w:szCs w:val="22"/>
        </w:rPr>
        <w:t xml:space="preserve"> </w:t>
      </w:r>
      <w:r w:rsidR="00657733" w:rsidRPr="00AD335B">
        <w:rPr>
          <w:rFonts w:asciiTheme="minorHAnsi" w:hAnsiTheme="minorHAnsi"/>
          <w:color w:val="0C1C2C" w:themeColor="text1"/>
          <w:sz w:val="22"/>
          <w:szCs w:val="22"/>
        </w:rPr>
        <w:t>that include</w:t>
      </w:r>
      <w:r w:rsidR="00F61F87" w:rsidRPr="00AD335B">
        <w:rPr>
          <w:rFonts w:asciiTheme="minorHAnsi" w:hAnsiTheme="minorHAnsi"/>
          <w:color w:val="0C1C2C" w:themeColor="text1"/>
          <w:sz w:val="22"/>
          <w:szCs w:val="22"/>
        </w:rPr>
        <w:t xml:space="preserve"> </w:t>
      </w:r>
      <w:r w:rsidR="00CB1971" w:rsidRPr="00AD335B">
        <w:rPr>
          <w:rFonts w:asciiTheme="minorHAnsi" w:hAnsiTheme="minorHAnsi"/>
          <w:color w:val="0C1C2C" w:themeColor="text1"/>
          <w:sz w:val="22"/>
          <w:szCs w:val="22"/>
        </w:rPr>
        <w:t xml:space="preserve">promoting </w:t>
      </w:r>
      <w:r w:rsidR="003766FD" w:rsidRPr="00AD335B">
        <w:rPr>
          <w:rFonts w:asciiTheme="minorHAnsi" w:hAnsiTheme="minorHAnsi"/>
          <w:color w:val="0C1C2C" w:themeColor="text1"/>
          <w:sz w:val="22"/>
          <w:szCs w:val="22"/>
        </w:rPr>
        <w:t xml:space="preserve">infrastructure </w:t>
      </w:r>
      <w:r w:rsidR="00F61F87" w:rsidRPr="00AD335B">
        <w:rPr>
          <w:rFonts w:asciiTheme="minorHAnsi" w:hAnsiTheme="minorHAnsi"/>
          <w:color w:val="0C1C2C" w:themeColor="text1"/>
          <w:sz w:val="22"/>
          <w:szCs w:val="22"/>
        </w:rPr>
        <w:t>developmen</w:t>
      </w:r>
      <w:r w:rsidR="00A431F4" w:rsidRPr="00AD335B">
        <w:rPr>
          <w:rFonts w:asciiTheme="minorHAnsi" w:hAnsiTheme="minorHAnsi"/>
          <w:color w:val="0C1C2C" w:themeColor="text1"/>
          <w:sz w:val="22"/>
          <w:szCs w:val="22"/>
        </w:rPr>
        <w:t>t</w:t>
      </w:r>
      <w:r w:rsidR="00C27FF0" w:rsidRPr="00AD335B">
        <w:rPr>
          <w:rFonts w:asciiTheme="minorHAnsi" w:hAnsiTheme="minorHAnsi"/>
          <w:color w:val="0C1C2C" w:themeColor="text1"/>
          <w:sz w:val="22"/>
          <w:szCs w:val="22"/>
        </w:rPr>
        <w:t xml:space="preserve"> and </w:t>
      </w:r>
      <w:r w:rsidR="00EE7CF3" w:rsidRPr="00AD335B">
        <w:rPr>
          <w:rFonts w:asciiTheme="minorHAnsi" w:hAnsiTheme="minorHAnsi"/>
          <w:color w:val="0C1C2C" w:themeColor="text1"/>
          <w:sz w:val="22"/>
          <w:szCs w:val="22"/>
        </w:rPr>
        <w:t>capacity building</w:t>
      </w:r>
      <w:r w:rsidR="003766FD" w:rsidRPr="00AD335B">
        <w:rPr>
          <w:rFonts w:asciiTheme="minorHAnsi" w:hAnsiTheme="minorHAnsi"/>
          <w:color w:val="0C1C2C" w:themeColor="text1"/>
          <w:sz w:val="22"/>
          <w:szCs w:val="22"/>
        </w:rPr>
        <w:t xml:space="preserve"> </w:t>
      </w:r>
      <w:r w:rsidR="00F61F87" w:rsidRPr="00AD335B">
        <w:rPr>
          <w:rFonts w:asciiTheme="minorHAnsi" w:hAnsiTheme="minorHAnsi"/>
          <w:color w:val="0C1C2C" w:themeColor="text1"/>
          <w:sz w:val="22"/>
          <w:szCs w:val="22"/>
        </w:rPr>
        <w:t>through partnerships</w:t>
      </w:r>
      <w:r w:rsidR="00657733" w:rsidRPr="00AD335B">
        <w:rPr>
          <w:rFonts w:asciiTheme="minorHAnsi" w:hAnsiTheme="minorHAnsi"/>
          <w:color w:val="0C1C2C" w:themeColor="text1"/>
          <w:sz w:val="22"/>
          <w:szCs w:val="22"/>
        </w:rPr>
        <w:t xml:space="preserve">, </w:t>
      </w:r>
      <w:r w:rsidR="003766FD" w:rsidRPr="00AD335B">
        <w:rPr>
          <w:rFonts w:asciiTheme="minorHAnsi" w:hAnsiTheme="minorHAnsi"/>
          <w:color w:val="0C1C2C" w:themeColor="text1"/>
          <w:sz w:val="22"/>
          <w:szCs w:val="22"/>
        </w:rPr>
        <w:t xml:space="preserve">and coordinating technical cooperation for </w:t>
      </w:r>
      <w:r w:rsidR="00CD3FD6" w:rsidRPr="00AD335B">
        <w:rPr>
          <w:rFonts w:asciiTheme="minorHAnsi" w:hAnsiTheme="minorHAnsi"/>
          <w:color w:val="0C1C2C" w:themeColor="text1"/>
          <w:sz w:val="22"/>
          <w:szCs w:val="22"/>
        </w:rPr>
        <w:t>telecommunications</w:t>
      </w:r>
      <w:r w:rsidR="003766FD" w:rsidRPr="00AD335B">
        <w:rPr>
          <w:rFonts w:asciiTheme="minorHAnsi" w:hAnsiTheme="minorHAnsi"/>
          <w:color w:val="0C1C2C" w:themeColor="text1"/>
          <w:sz w:val="22"/>
          <w:szCs w:val="22"/>
        </w:rPr>
        <w:t xml:space="preserve"> growth and development</w:t>
      </w:r>
      <w:r w:rsidR="00CD3FD6" w:rsidRPr="00AD335B">
        <w:rPr>
          <w:rFonts w:asciiTheme="minorHAnsi" w:hAnsiTheme="minorHAnsi"/>
          <w:color w:val="0C1C2C" w:themeColor="text1"/>
          <w:sz w:val="22"/>
          <w:szCs w:val="22"/>
        </w:rPr>
        <w:t>.</w:t>
      </w:r>
      <w:r w:rsidR="003766FD" w:rsidRPr="00AD335B">
        <w:rPr>
          <w:rStyle w:val="FootnoteReference"/>
          <w:rFonts w:asciiTheme="minorHAnsi" w:hAnsiTheme="minorHAnsi"/>
          <w:color w:val="0C1C2C" w:themeColor="text1"/>
          <w:sz w:val="22"/>
          <w:szCs w:val="22"/>
        </w:rPr>
        <w:footnoteReference w:id="1"/>
      </w:r>
      <w:r w:rsidR="00657733" w:rsidRPr="00AD335B">
        <w:rPr>
          <w:rFonts w:asciiTheme="minorHAnsi" w:hAnsiTheme="minorHAnsi"/>
          <w:color w:val="0C1C2C" w:themeColor="text1"/>
          <w:sz w:val="22"/>
          <w:szCs w:val="22"/>
        </w:rPr>
        <w:t xml:space="preserve"> </w:t>
      </w:r>
      <w:r w:rsidR="00987382" w:rsidRPr="00AD335B">
        <w:rPr>
          <w:rFonts w:asciiTheme="minorHAnsi" w:hAnsiTheme="minorHAnsi"/>
          <w:color w:val="0C1C2C" w:themeColor="text1"/>
          <w:sz w:val="22"/>
          <w:szCs w:val="22"/>
        </w:rPr>
        <w:t xml:space="preserve"> </w:t>
      </w:r>
      <w:r w:rsidR="00E34278" w:rsidRPr="00AD335B">
        <w:rPr>
          <w:rFonts w:asciiTheme="minorHAnsi" w:hAnsiTheme="minorHAnsi"/>
          <w:color w:val="0C1C2C" w:themeColor="text1"/>
          <w:sz w:val="22"/>
          <w:szCs w:val="22"/>
        </w:rPr>
        <w:t>WTDCs</w:t>
      </w:r>
      <w:r w:rsidR="000425E5" w:rsidRPr="00AD335B">
        <w:rPr>
          <w:rFonts w:asciiTheme="minorHAnsi" w:hAnsiTheme="minorHAnsi"/>
          <w:color w:val="0C1C2C" w:themeColor="text1"/>
          <w:sz w:val="22"/>
          <w:szCs w:val="22"/>
        </w:rPr>
        <w:t xml:space="preserve"> </w:t>
      </w:r>
      <w:r w:rsidR="00D049FA" w:rsidRPr="00AD335B">
        <w:rPr>
          <w:rFonts w:asciiTheme="minorHAnsi" w:hAnsiTheme="minorHAnsi"/>
          <w:color w:val="0C1C2C" w:themeColor="text1"/>
          <w:sz w:val="22"/>
          <w:szCs w:val="22"/>
        </w:rPr>
        <w:t xml:space="preserve">focus on </w:t>
      </w:r>
      <w:r w:rsidR="002355D0" w:rsidRPr="00AD335B">
        <w:rPr>
          <w:rFonts w:asciiTheme="minorHAnsi" w:hAnsiTheme="minorHAnsi"/>
          <w:color w:val="0C1C2C" w:themeColor="text1"/>
          <w:sz w:val="22"/>
          <w:szCs w:val="22"/>
        </w:rPr>
        <w:t xml:space="preserve">accomplishing </w:t>
      </w:r>
      <w:r w:rsidR="006948B7" w:rsidRPr="00AD335B">
        <w:rPr>
          <w:rFonts w:asciiTheme="minorHAnsi" w:hAnsiTheme="minorHAnsi"/>
          <w:color w:val="0C1C2C" w:themeColor="text1"/>
          <w:sz w:val="22"/>
          <w:szCs w:val="22"/>
        </w:rPr>
        <w:t xml:space="preserve">a set of </w:t>
      </w:r>
      <w:r w:rsidR="003F6E99" w:rsidRPr="00AD335B">
        <w:rPr>
          <w:rFonts w:asciiTheme="minorHAnsi" w:hAnsiTheme="minorHAnsi"/>
          <w:color w:val="0C1C2C" w:themeColor="text1"/>
          <w:sz w:val="22"/>
          <w:szCs w:val="22"/>
        </w:rPr>
        <w:t xml:space="preserve">specific </w:t>
      </w:r>
      <w:r w:rsidR="006948B7" w:rsidRPr="00AD335B">
        <w:rPr>
          <w:rFonts w:asciiTheme="minorHAnsi" w:hAnsiTheme="minorHAnsi"/>
          <w:color w:val="0C1C2C" w:themeColor="text1"/>
          <w:sz w:val="22"/>
          <w:szCs w:val="22"/>
        </w:rPr>
        <w:t>outcomes</w:t>
      </w:r>
      <w:r w:rsidR="00926CFC" w:rsidRPr="00AD335B">
        <w:rPr>
          <w:rFonts w:asciiTheme="minorHAnsi" w:hAnsiTheme="minorHAnsi"/>
          <w:color w:val="0C1C2C" w:themeColor="text1"/>
          <w:sz w:val="22"/>
          <w:szCs w:val="22"/>
        </w:rPr>
        <w:t xml:space="preserve"> </w:t>
      </w:r>
      <w:r w:rsidR="006948B7" w:rsidRPr="00AD335B">
        <w:rPr>
          <w:rFonts w:asciiTheme="minorHAnsi" w:hAnsiTheme="minorHAnsi"/>
          <w:color w:val="0C1C2C" w:themeColor="text1"/>
          <w:sz w:val="22"/>
          <w:szCs w:val="22"/>
        </w:rPr>
        <w:t>that are</w:t>
      </w:r>
      <w:r w:rsidR="002355D0" w:rsidRPr="00AD335B">
        <w:rPr>
          <w:rFonts w:asciiTheme="minorHAnsi" w:hAnsiTheme="minorHAnsi"/>
          <w:color w:val="0C1C2C" w:themeColor="text1"/>
          <w:sz w:val="22"/>
          <w:szCs w:val="22"/>
        </w:rPr>
        <w:t xml:space="preserve"> </w:t>
      </w:r>
      <w:r w:rsidR="006948B7" w:rsidRPr="00AD335B">
        <w:rPr>
          <w:rFonts w:asciiTheme="minorHAnsi" w:hAnsiTheme="minorHAnsi"/>
          <w:color w:val="0C1C2C" w:themeColor="text1"/>
          <w:sz w:val="22"/>
          <w:szCs w:val="22"/>
        </w:rPr>
        <w:t>laid out in the</w:t>
      </w:r>
      <w:r w:rsidR="00D049FA" w:rsidRPr="00AD335B">
        <w:rPr>
          <w:rFonts w:asciiTheme="minorHAnsi" w:hAnsiTheme="minorHAnsi"/>
          <w:color w:val="0C1C2C" w:themeColor="text1"/>
          <w:sz w:val="22"/>
          <w:szCs w:val="22"/>
        </w:rPr>
        <w:t xml:space="preserve"> ITU’</w:t>
      </w:r>
      <w:r w:rsidR="00BA64F7" w:rsidRPr="00AD335B">
        <w:rPr>
          <w:rFonts w:asciiTheme="minorHAnsi" w:hAnsiTheme="minorHAnsi"/>
          <w:color w:val="0C1C2C" w:themeColor="text1"/>
          <w:sz w:val="22"/>
          <w:szCs w:val="22"/>
        </w:rPr>
        <w:t xml:space="preserve">s global treaty, the </w:t>
      </w:r>
      <w:hyperlink r:id="rId9" w:history="1">
        <w:r w:rsidR="00D049FA" w:rsidRPr="00E75513">
          <w:rPr>
            <w:rStyle w:val="Hyperlink"/>
            <w:rFonts w:asciiTheme="minorHAnsi" w:hAnsiTheme="minorHAnsi"/>
            <w:color w:val="4B8CCE" w:themeColor="text1" w:themeTint="80"/>
            <w:sz w:val="22"/>
            <w:szCs w:val="22"/>
          </w:rPr>
          <w:t>ITU Constitution and Convention</w:t>
        </w:r>
      </w:hyperlink>
      <w:r w:rsidR="00B76B1F">
        <w:rPr>
          <w:rFonts w:asciiTheme="minorHAnsi" w:hAnsiTheme="minorHAnsi"/>
          <w:color w:val="4B8CCE" w:themeColor="text1" w:themeTint="80"/>
          <w:sz w:val="22"/>
          <w:szCs w:val="22"/>
        </w:rPr>
        <w:t xml:space="preserve"> </w:t>
      </w:r>
      <w:r w:rsidR="00B76B1F" w:rsidRPr="00B15229">
        <w:rPr>
          <w:rFonts w:asciiTheme="minorHAnsi" w:hAnsiTheme="minorHAnsi"/>
          <w:color w:val="0C1C2C" w:themeColor="text1"/>
          <w:sz w:val="22"/>
          <w:szCs w:val="22"/>
        </w:rPr>
        <w:t xml:space="preserve">and in </w:t>
      </w:r>
      <w:r w:rsidR="00B76B1F">
        <w:t>relevant ITU Resolutions, in particular its Strategic Plan (Resolution 71)</w:t>
      </w:r>
      <w:r w:rsidR="00B76B1F" w:rsidRPr="00E75513">
        <w:rPr>
          <w:rFonts w:asciiTheme="minorHAnsi" w:hAnsiTheme="minorHAnsi"/>
          <w:color w:val="4B8CCE" w:themeColor="text1" w:themeTint="80"/>
          <w:sz w:val="22"/>
          <w:szCs w:val="22"/>
        </w:rPr>
        <w:t>.</w:t>
      </w:r>
      <w:r w:rsidR="00B76B1F">
        <w:rPr>
          <w:rFonts w:asciiTheme="minorHAnsi" w:hAnsiTheme="minorHAnsi"/>
          <w:color w:val="4B8CCE" w:themeColor="text1" w:themeTint="80"/>
          <w:sz w:val="22"/>
          <w:szCs w:val="22"/>
        </w:rPr>
        <w:t xml:space="preserve"> </w:t>
      </w:r>
      <w:r w:rsidR="00B76B1F" w:rsidRPr="00B15229">
        <w:rPr>
          <w:rFonts w:asciiTheme="minorHAnsi" w:hAnsiTheme="minorHAnsi"/>
          <w:color w:val="0C1C2C" w:themeColor="text1"/>
          <w:sz w:val="22"/>
          <w:szCs w:val="22"/>
        </w:rPr>
        <w:t xml:space="preserve">In that context, </w:t>
      </w:r>
      <w:r w:rsidR="00995881" w:rsidRPr="00AD335B">
        <w:rPr>
          <w:rFonts w:asciiTheme="minorHAnsi" w:hAnsiTheme="minorHAnsi"/>
          <w:color w:val="0C1C2C" w:themeColor="text1"/>
          <w:sz w:val="22"/>
          <w:szCs w:val="22"/>
        </w:rPr>
        <w:t xml:space="preserve">the </w:t>
      </w:r>
      <w:r w:rsidR="00090056" w:rsidRPr="00AD335B">
        <w:rPr>
          <w:rFonts w:asciiTheme="minorHAnsi" w:hAnsiTheme="minorHAnsi"/>
          <w:color w:val="0C1C2C" w:themeColor="text1"/>
          <w:sz w:val="22"/>
          <w:szCs w:val="22"/>
        </w:rPr>
        <w:t xml:space="preserve">members will </w:t>
      </w:r>
      <w:r w:rsidR="00306623" w:rsidRPr="00AD335B">
        <w:rPr>
          <w:rFonts w:asciiTheme="minorHAnsi" w:hAnsiTheme="minorHAnsi"/>
          <w:color w:val="0C1C2C" w:themeColor="text1"/>
          <w:sz w:val="22"/>
          <w:szCs w:val="22"/>
        </w:rPr>
        <w:t>discuss</w:t>
      </w:r>
      <w:r w:rsidR="006948B7" w:rsidRPr="00AD335B">
        <w:rPr>
          <w:rFonts w:asciiTheme="minorHAnsi" w:hAnsiTheme="minorHAnsi"/>
          <w:color w:val="0C1C2C" w:themeColor="text1"/>
          <w:sz w:val="22"/>
          <w:szCs w:val="22"/>
        </w:rPr>
        <w:t xml:space="preserve"> </w:t>
      </w:r>
      <w:r w:rsidR="00657733" w:rsidRPr="00AD335B">
        <w:rPr>
          <w:rFonts w:asciiTheme="minorHAnsi" w:hAnsiTheme="minorHAnsi"/>
          <w:color w:val="0C1C2C" w:themeColor="text1"/>
          <w:sz w:val="22"/>
          <w:szCs w:val="22"/>
        </w:rPr>
        <w:t xml:space="preserve">emerging </w:t>
      </w:r>
      <w:r w:rsidR="00306623" w:rsidRPr="00AD335B">
        <w:rPr>
          <w:rFonts w:asciiTheme="minorHAnsi" w:hAnsiTheme="minorHAnsi"/>
          <w:color w:val="0C1C2C" w:themeColor="text1"/>
          <w:sz w:val="22"/>
          <w:szCs w:val="22"/>
        </w:rPr>
        <w:t xml:space="preserve">telecommunications/ICT </w:t>
      </w:r>
      <w:r w:rsidR="00926CFC" w:rsidRPr="00AD335B">
        <w:rPr>
          <w:rFonts w:asciiTheme="minorHAnsi" w:hAnsiTheme="minorHAnsi"/>
          <w:color w:val="0C1C2C" w:themeColor="text1"/>
          <w:sz w:val="22"/>
          <w:szCs w:val="22"/>
        </w:rPr>
        <w:t xml:space="preserve">trends </w:t>
      </w:r>
      <w:r w:rsidR="003F6E99" w:rsidRPr="00AD335B">
        <w:rPr>
          <w:rFonts w:asciiTheme="minorHAnsi" w:hAnsiTheme="minorHAnsi"/>
          <w:color w:val="0C1C2C" w:themeColor="text1"/>
          <w:sz w:val="22"/>
          <w:szCs w:val="22"/>
        </w:rPr>
        <w:t>and explore areas of</w:t>
      </w:r>
      <w:r w:rsidR="006948B7" w:rsidRPr="00AD335B">
        <w:rPr>
          <w:rFonts w:asciiTheme="minorHAnsi" w:hAnsiTheme="minorHAnsi"/>
          <w:color w:val="0C1C2C" w:themeColor="text1"/>
          <w:sz w:val="22"/>
          <w:szCs w:val="22"/>
        </w:rPr>
        <w:t xml:space="preserve"> future </w:t>
      </w:r>
      <w:r w:rsidR="003F6E99" w:rsidRPr="00AD335B">
        <w:rPr>
          <w:rFonts w:asciiTheme="minorHAnsi" w:hAnsiTheme="minorHAnsi"/>
          <w:color w:val="0C1C2C" w:themeColor="text1"/>
          <w:sz w:val="22"/>
          <w:szCs w:val="22"/>
        </w:rPr>
        <w:t xml:space="preserve">focus </w:t>
      </w:r>
      <w:r w:rsidR="00306623" w:rsidRPr="00AD335B">
        <w:rPr>
          <w:rFonts w:asciiTheme="minorHAnsi" w:hAnsiTheme="minorHAnsi"/>
          <w:color w:val="0C1C2C" w:themeColor="text1"/>
          <w:sz w:val="22"/>
          <w:szCs w:val="22"/>
        </w:rPr>
        <w:t xml:space="preserve">and direction </w:t>
      </w:r>
      <w:r w:rsidR="006948B7" w:rsidRPr="00AD335B">
        <w:rPr>
          <w:rFonts w:asciiTheme="minorHAnsi" w:hAnsiTheme="minorHAnsi"/>
          <w:color w:val="0C1C2C" w:themeColor="text1"/>
          <w:sz w:val="22"/>
          <w:szCs w:val="22"/>
        </w:rPr>
        <w:t xml:space="preserve">of </w:t>
      </w:r>
      <w:r w:rsidR="003F6E99" w:rsidRPr="00AD335B">
        <w:rPr>
          <w:rFonts w:asciiTheme="minorHAnsi" w:hAnsiTheme="minorHAnsi"/>
          <w:color w:val="0C1C2C" w:themeColor="text1"/>
          <w:sz w:val="22"/>
          <w:szCs w:val="22"/>
        </w:rPr>
        <w:t xml:space="preserve">the </w:t>
      </w:r>
      <w:r w:rsidR="00995881" w:rsidRPr="00AD335B">
        <w:rPr>
          <w:rFonts w:asciiTheme="minorHAnsi" w:hAnsiTheme="minorHAnsi"/>
          <w:color w:val="0C1C2C" w:themeColor="text1"/>
          <w:sz w:val="22"/>
          <w:szCs w:val="22"/>
        </w:rPr>
        <w:t>ITU</w:t>
      </w:r>
      <w:r w:rsidR="007357D0" w:rsidRPr="00AD335B">
        <w:rPr>
          <w:rFonts w:asciiTheme="minorHAnsi" w:hAnsiTheme="minorHAnsi"/>
          <w:color w:val="0C1C2C" w:themeColor="text1"/>
          <w:sz w:val="22"/>
          <w:szCs w:val="22"/>
        </w:rPr>
        <w:t xml:space="preserve">. </w:t>
      </w:r>
      <w:r w:rsidR="00B77379" w:rsidRPr="00AD335B">
        <w:rPr>
          <w:rFonts w:asciiTheme="minorHAnsi" w:hAnsiTheme="minorHAnsi"/>
          <w:color w:val="0C1C2C" w:themeColor="text1"/>
          <w:sz w:val="22"/>
          <w:szCs w:val="22"/>
        </w:rPr>
        <w:t xml:space="preserve">WTDCs </w:t>
      </w:r>
      <w:r w:rsidR="00535CE5" w:rsidRPr="00AD335B">
        <w:rPr>
          <w:rFonts w:asciiTheme="minorHAnsi" w:hAnsiTheme="minorHAnsi"/>
          <w:color w:val="0C1C2C" w:themeColor="text1"/>
          <w:sz w:val="22"/>
          <w:szCs w:val="22"/>
        </w:rPr>
        <w:t>serve as forum</w:t>
      </w:r>
      <w:r w:rsidR="00B77379" w:rsidRPr="00AD335B">
        <w:rPr>
          <w:rFonts w:asciiTheme="minorHAnsi" w:hAnsiTheme="minorHAnsi"/>
          <w:color w:val="0C1C2C" w:themeColor="text1"/>
          <w:sz w:val="22"/>
          <w:szCs w:val="22"/>
        </w:rPr>
        <w:t xml:space="preserve"> </w:t>
      </w:r>
      <w:r w:rsidR="00535CE5" w:rsidRPr="00AD335B">
        <w:rPr>
          <w:rFonts w:asciiTheme="minorHAnsi" w:hAnsiTheme="minorHAnsi"/>
          <w:color w:val="0C1C2C" w:themeColor="text1"/>
          <w:sz w:val="22"/>
          <w:szCs w:val="22"/>
        </w:rPr>
        <w:t>for developing countries to address</w:t>
      </w:r>
      <w:r w:rsidR="004C1257" w:rsidRPr="00AD335B">
        <w:rPr>
          <w:rFonts w:asciiTheme="minorHAnsi" w:hAnsiTheme="minorHAnsi"/>
          <w:color w:val="0C1C2C" w:themeColor="text1"/>
          <w:sz w:val="22"/>
          <w:szCs w:val="22"/>
        </w:rPr>
        <w:t xml:space="preserve"> </w:t>
      </w:r>
      <w:r w:rsidR="00090056" w:rsidRPr="00AD335B">
        <w:rPr>
          <w:rFonts w:asciiTheme="minorHAnsi" w:hAnsiTheme="minorHAnsi"/>
          <w:color w:val="0C1C2C" w:themeColor="text1"/>
          <w:sz w:val="22"/>
          <w:szCs w:val="22"/>
        </w:rPr>
        <w:t>shared</w:t>
      </w:r>
      <w:r w:rsidR="00B77379" w:rsidRPr="00AD335B">
        <w:rPr>
          <w:rFonts w:asciiTheme="minorHAnsi" w:hAnsiTheme="minorHAnsi"/>
          <w:color w:val="0C1C2C" w:themeColor="text1"/>
          <w:sz w:val="22"/>
          <w:szCs w:val="22"/>
        </w:rPr>
        <w:t xml:space="preserve"> development challenges such</w:t>
      </w:r>
      <w:r w:rsidR="004C1257" w:rsidRPr="00AD335B">
        <w:rPr>
          <w:rFonts w:asciiTheme="minorHAnsi" w:hAnsiTheme="minorHAnsi"/>
          <w:color w:val="0C1C2C" w:themeColor="text1"/>
          <w:sz w:val="22"/>
          <w:szCs w:val="22"/>
        </w:rPr>
        <w:t xml:space="preserve"> as bridging the digital divid</w:t>
      </w:r>
      <w:r w:rsidR="007137C6" w:rsidRPr="00AD335B">
        <w:rPr>
          <w:rFonts w:asciiTheme="minorHAnsi" w:hAnsiTheme="minorHAnsi"/>
          <w:color w:val="0C1C2C" w:themeColor="text1"/>
          <w:sz w:val="22"/>
          <w:szCs w:val="22"/>
        </w:rPr>
        <w:t>e.</w:t>
      </w:r>
      <w:r w:rsidR="007137C6" w:rsidRPr="00AD335B" w:rsidDel="007137C6">
        <w:rPr>
          <w:rFonts w:asciiTheme="minorHAnsi" w:hAnsiTheme="minorHAnsi"/>
          <w:color w:val="0C1C2C" w:themeColor="text1"/>
          <w:sz w:val="22"/>
          <w:szCs w:val="22"/>
        </w:rPr>
        <w:t xml:space="preserve"> </w:t>
      </w:r>
    </w:p>
    <w:p w14:paraId="7AFC030F" w14:textId="77777777" w:rsidR="000F4F96" w:rsidRPr="005177F0" w:rsidRDefault="000F4F96" w:rsidP="00C6307E">
      <w:pPr>
        <w:pStyle w:val="FootnoteText"/>
        <w:rPr>
          <w:rFonts w:ascii="Hind" w:hAnsi="Hind"/>
          <w:b/>
          <w:bCs/>
          <w:color w:val="0C1C2C" w:themeColor="text1"/>
        </w:rPr>
      </w:pPr>
    </w:p>
    <w:p w14:paraId="3C60A249" w14:textId="77777777" w:rsidR="004C4F33" w:rsidRPr="005177F0" w:rsidRDefault="00D87FCD" w:rsidP="00D87FCD">
      <w:pPr>
        <w:rPr>
          <w:rFonts w:ascii="Hind" w:hAnsi="Hind" w:cs="Times New Roman"/>
          <w:b/>
          <w:color w:val="0C1C2C" w:themeColor="text1"/>
        </w:rPr>
      </w:pPr>
      <w:r w:rsidRPr="005177F0">
        <w:rPr>
          <w:rFonts w:ascii="Hind" w:hAnsi="Hind" w:cs="Times New Roman"/>
          <w:b/>
          <w:bCs/>
          <w:color w:val="0C1C2C" w:themeColor="text1"/>
        </w:rPr>
        <w:t>About WTDC-1</w:t>
      </w:r>
      <w:r w:rsidR="004C4F33" w:rsidRPr="005177F0">
        <w:rPr>
          <w:rFonts w:ascii="Hind" w:hAnsi="Hind" w:cs="Times New Roman"/>
          <w:b/>
          <w:bCs/>
          <w:color w:val="0C1C2C" w:themeColor="text1"/>
        </w:rPr>
        <w:t>7</w:t>
      </w:r>
    </w:p>
    <w:p w14:paraId="6AC7CD21" w14:textId="3C1120A0" w:rsidR="000F10CE" w:rsidRPr="00AD335B" w:rsidRDefault="008B2FF3" w:rsidP="00D87FCD">
      <w:pPr>
        <w:rPr>
          <w:rFonts w:ascii="Hind" w:hAnsi="Hind" w:cs="Times New Roman"/>
          <w:color w:val="343434"/>
          <w:sz w:val="22"/>
          <w:szCs w:val="22"/>
          <w:lang w:val="en-US"/>
        </w:rPr>
      </w:pPr>
      <w:r w:rsidRPr="00AD335B">
        <w:rPr>
          <w:rFonts w:cs="Times New Roman"/>
          <w:color w:val="0C1C2C" w:themeColor="text1"/>
          <w:sz w:val="22"/>
          <w:szCs w:val="22"/>
        </w:rPr>
        <w:t xml:space="preserve">WTDC is a </w:t>
      </w:r>
      <w:r w:rsidR="00D87FCD" w:rsidRPr="00AD335B">
        <w:rPr>
          <w:rFonts w:cs="Times New Roman"/>
          <w:color w:val="0C1C2C" w:themeColor="text1"/>
          <w:sz w:val="22"/>
          <w:szCs w:val="22"/>
        </w:rPr>
        <w:t>conference hosted by the ITU every four years</w:t>
      </w:r>
      <w:r w:rsidR="00090056" w:rsidRPr="00AD335B">
        <w:rPr>
          <w:rFonts w:cs="Times New Roman"/>
          <w:color w:val="0C1C2C" w:themeColor="text1"/>
          <w:sz w:val="22"/>
          <w:szCs w:val="22"/>
        </w:rPr>
        <w:t>,</w:t>
      </w:r>
      <w:r w:rsidR="007C159A" w:rsidRPr="00AD335B">
        <w:rPr>
          <w:rFonts w:cs="Times New Roman"/>
          <w:color w:val="0C1C2C" w:themeColor="text1"/>
          <w:sz w:val="22"/>
          <w:szCs w:val="22"/>
        </w:rPr>
        <w:t xml:space="preserve"> </w:t>
      </w:r>
      <w:r w:rsidRPr="00AD335B">
        <w:rPr>
          <w:rFonts w:cs="Times New Roman"/>
          <w:color w:val="0C1C2C" w:themeColor="text1"/>
          <w:sz w:val="22"/>
          <w:szCs w:val="22"/>
        </w:rPr>
        <w:t>and in Buenos Aires delegates will set the</w:t>
      </w:r>
      <w:r w:rsidR="00D87FCD" w:rsidRPr="00AD335B">
        <w:rPr>
          <w:rFonts w:cs="Times New Roman"/>
          <w:color w:val="232323"/>
          <w:sz w:val="22"/>
          <w:szCs w:val="22"/>
        </w:rPr>
        <w:t xml:space="preserve"> development agenda</w:t>
      </w:r>
      <w:r w:rsidR="00D87FCD" w:rsidRPr="00AD335B">
        <w:rPr>
          <w:rFonts w:cs="Times New Roman"/>
          <w:color w:val="0C1C2C" w:themeColor="text1"/>
          <w:sz w:val="22"/>
          <w:szCs w:val="22"/>
        </w:rPr>
        <w:t xml:space="preserve"> </w:t>
      </w:r>
      <w:r w:rsidRPr="00AD335B">
        <w:rPr>
          <w:rFonts w:cs="Times New Roman"/>
          <w:color w:val="343434"/>
          <w:sz w:val="22"/>
          <w:szCs w:val="22"/>
          <w:lang w:val="en-US"/>
        </w:rPr>
        <w:t>for the next four-year period (2018 – 2021)</w:t>
      </w:r>
      <w:r w:rsidR="00D87FCD" w:rsidRPr="00AD335B">
        <w:rPr>
          <w:rFonts w:cs="Times New Roman"/>
          <w:color w:val="343434"/>
          <w:sz w:val="22"/>
          <w:szCs w:val="22"/>
          <w:lang w:val="en-US"/>
        </w:rPr>
        <w:t xml:space="preserve">. </w:t>
      </w:r>
      <w:r w:rsidR="00C464B3" w:rsidRPr="00AD335B">
        <w:rPr>
          <w:rFonts w:cs="Times New Roman"/>
          <w:color w:val="343434"/>
          <w:sz w:val="22"/>
          <w:szCs w:val="22"/>
          <w:lang w:val="en-US"/>
        </w:rPr>
        <w:t xml:space="preserve"> WTDC is a non-treaty </w:t>
      </w:r>
      <w:r w:rsidR="000F10CE" w:rsidRPr="00AD335B">
        <w:rPr>
          <w:rFonts w:cs="Times New Roman"/>
          <w:color w:val="343434"/>
          <w:sz w:val="22"/>
          <w:szCs w:val="22"/>
          <w:lang w:val="en-US"/>
        </w:rPr>
        <w:t>conference</w:t>
      </w:r>
      <w:r w:rsidR="008C61CB" w:rsidRPr="00AD335B">
        <w:rPr>
          <w:rFonts w:cs="Times New Roman"/>
          <w:color w:val="343434"/>
          <w:sz w:val="22"/>
          <w:szCs w:val="22"/>
          <w:lang w:val="en-US"/>
        </w:rPr>
        <w:t xml:space="preserve">. While the </w:t>
      </w:r>
      <w:r w:rsidR="000F10CE" w:rsidRPr="00AD335B">
        <w:rPr>
          <w:rFonts w:cs="Times New Roman"/>
          <w:color w:val="343434"/>
          <w:sz w:val="22"/>
          <w:szCs w:val="22"/>
          <w:lang w:val="en-US"/>
        </w:rPr>
        <w:t>various instruments adopted</w:t>
      </w:r>
      <w:r w:rsidR="00034DFC" w:rsidRPr="00AD335B">
        <w:rPr>
          <w:rFonts w:cs="Times New Roman"/>
          <w:color w:val="343434"/>
          <w:sz w:val="22"/>
          <w:szCs w:val="22"/>
          <w:lang w:val="en-US"/>
        </w:rPr>
        <w:t xml:space="preserve"> exclusively by Member States </w:t>
      </w:r>
      <w:r w:rsidR="008C61CB" w:rsidRPr="00AD335B">
        <w:rPr>
          <w:rFonts w:cs="Times New Roman"/>
          <w:color w:val="343434"/>
          <w:sz w:val="22"/>
          <w:szCs w:val="22"/>
          <w:lang w:val="en-US"/>
        </w:rPr>
        <w:t xml:space="preserve">that </w:t>
      </w:r>
      <w:r w:rsidR="000F10CE" w:rsidRPr="00AD335B">
        <w:rPr>
          <w:rFonts w:cs="Times New Roman"/>
          <w:color w:val="343434"/>
          <w:sz w:val="22"/>
          <w:szCs w:val="22"/>
          <w:lang w:val="en-US"/>
        </w:rPr>
        <w:t>govern the</w:t>
      </w:r>
      <w:r w:rsidR="00034DFC" w:rsidRPr="00AD335B">
        <w:rPr>
          <w:rFonts w:cs="Times New Roman"/>
          <w:color w:val="343434"/>
          <w:sz w:val="22"/>
          <w:szCs w:val="22"/>
          <w:lang w:val="en-US"/>
        </w:rPr>
        <w:t xml:space="preserve"> work of the development sector, e.g. resolutions,</w:t>
      </w:r>
      <w:r w:rsidR="000F10CE" w:rsidRPr="00AD335B">
        <w:rPr>
          <w:rFonts w:cs="Times New Roman"/>
          <w:color w:val="343434"/>
          <w:sz w:val="22"/>
          <w:szCs w:val="22"/>
          <w:lang w:val="en-US"/>
        </w:rPr>
        <w:t xml:space="preserve"> recommendations</w:t>
      </w:r>
      <w:r w:rsidR="00034DFC" w:rsidRPr="00AD335B">
        <w:rPr>
          <w:rFonts w:cs="Times New Roman"/>
          <w:color w:val="343434"/>
          <w:sz w:val="22"/>
          <w:szCs w:val="22"/>
          <w:lang w:val="en-US"/>
        </w:rPr>
        <w:t>, etc</w:t>
      </w:r>
      <w:r w:rsidR="006F2F32" w:rsidRPr="00AD335B">
        <w:rPr>
          <w:rFonts w:cs="Times New Roman"/>
          <w:color w:val="343434"/>
          <w:sz w:val="22"/>
          <w:szCs w:val="22"/>
          <w:lang w:val="en-US"/>
        </w:rPr>
        <w:t>., are</w:t>
      </w:r>
      <w:r w:rsidR="000F10CE" w:rsidRPr="00AD335B">
        <w:rPr>
          <w:rFonts w:cs="Times New Roman"/>
          <w:color w:val="343434"/>
          <w:sz w:val="22"/>
          <w:szCs w:val="22"/>
          <w:lang w:val="en-US"/>
        </w:rPr>
        <w:t xml:space="preserve"> non-binding</w:t>
      </w:r>
      <w:r w:rsidR="006F2F32" w:rsidRPr="00AD335B">
        <w:rPr>
          <w:rFonts w:cs="Times New Roman"/>
          <w:color w:val="343434"/>
          <w:sz w:val="22"/>
          <w:szCs w:val="22"/>
          <w:lang w:val="en-US"/>
        </w:rPr>
        <w:t xml:space="preserve">, </w:t>
      </w:r>
      <w:r w:rsidR="000E3075" w:rsidRPr="00AD335B">
        <w:rPr>
          <w:rFonts w:cs="Times New Roman"/>
          <w:color w:val="343434"/>
          <w:sz w:val="22"/>
          <w:szCs w:val="22"/>
          <w:lang w:val="en-US"/>
        </w:rPr>
        <w:t>the conference</w:t>
      </w:r>
      <w:r w:rsidR="006F2F32" w:rsidRPr="00AD335B">
        <w:rPr>
          <w:rFonts w:cs="Times New Roman"/>
          <w:color w:val="343434"/>
          <w:sz w:val="22"/>
          <w:szCs w:val="22"/>
          <w:lang w:val="en-US"/>
        </w:rPr>
        <w:t xml:space="preserve"> </w:t>
      </w:r>
      <w:r w:rsidR="00FF6255" w:rsidRPr="00AD335B">
        <w:rPr>
          <w:rFonts w:cs="Times New Roman"/>
          <w:color w:val="343434"/>
          <w:sz w:val="22"/>
          <w:szCs w:val="22"/>
          <w:lang w:val="en-US"/>
        </w:rPr>
        <w:t xml:space="preserve">outcomes </w:t>
      </w:r>
      <w:r w:rsidR="00772349" w:rsidRPr="00AD335B">
        <w:rPr>
          <w:rFonts w:cs="Times New Roman"/>
          <w:color w:val="343434"/>
          <w:sz w:val="22"/>
          <w:szCs w:val="22"/>
          <w:lang w:val="en-US"/>
        </w:rPr>
        <w:t xml:space="preserve">demonstrate a </w:t>
      </w:r>
      <w:r w:rsidR="009A7C08" w:rsidRPr="00AD335B">
        <w:rPr>
          <w:rFonts w:cs="Times New Roman"/>
          <w:color w:val="343434"/>
          <w:sz w:val="22"/>
          <w:szCs w:val="22"/>
          <w:lang w:val="en-US"/>
        </w:rPr>
        <w:t>political</w:t>
      </w:r>
      <w:r w:rsidR="009A4354" w:rsidRPr="00AD335B">
        <w:rPr>
          <w:rFonts w:cs="Times New Roman"/>
          <w:color w:val="343434"/>
          <w:sz w:val="22"/>
          <w:szCs w:val="22"/>
          <w:lang w:val="en-US"/>
        </w:rPr>
        <w:t xml:space="preserve"> </w:t>
      </w:r>
      <w:r w:rsidR="00FF6255" w:rsidRPr="00AD335B">
        <w:rPr>
          <w:rFonts w:cs="Times New Roman"/>
          <w:color w:val="343434"/>
          <w:sz w:val="22"/>
          <w:szCs w:val="22"/>
          <w:lang w:val="en-US"/>
        </w:rPr>
        <w:t xml:space="preserve">commitment </w:t>
      </w:r>
      <w:r w:rsidR="00772349" w:rsidRPr="00AD335B">
        <w:rPr>
          <w:rFonts w:cs="Times New Roman"/>
          <w:color w:val="343434"/>
          <w:sz w:val="22"/>
          <w:szCs w:val="22"/>
          <w:lang w:val="en-US"/>
        </w:rPr>
        <w:t>by</w:t>
      </w:r>
      <w:r w:rsidR="00FF6255" w:rsidRPr="00AD335B">
        <w:rPr>
          <w:rFonts w:cs="Times New Roman"/>
          <w:color w:val="343434"/>
          <w:sz w:val="22"/>
          <w:szCs w:val="22"/>
          <w:lang w:val="en-US"/>
        </w:rPr>
        <w:t xml:space="preserve"> Member States </w:t>
      </w:r>
      <w:r w:rsidR="000E3075" w:rsidRPr="00AD335B">
        <w:rPr>
          <w:rFonts w:cs="Times New Roman"/>
          <w:color w:val="343434"/>
          <w:sz w:val="22"/>
          <w:szCs w:val="22"/>
          <w:lang w:val="en-US"/>
        </w:rPr>
        <w:t>towards</w:t>
      </w:r>
      <w:r w:rsidR="00FF6255" w:rsidRPr="00AD335B">
        <w:rPr>
          <w:rFonts w:cs="Times New Roman"/>
          <w:color w:val="343434"/>
          <w:sz w:val="22"/>
          <w:szCs w:val="22"/>
          <w:lang w:val="en-US"/>
        </w:rPr>
        <w:t xml:space="preserve"> fulfillment</w:t>
      </w:r>
      <w:r w:rsidR="000E3075" w:rsidRPr="00AD335B">
        <w:rPr>
          <w:rFonts w:cs="Times New Roman"/>
          <w:color w:val="343434"/>
          <w:sz w:val="22"/>
          <w:szCs w:val="22"/>
          <w:lang w:val="en-US"/>
        </w:rPr>
        <w:t xml:space="preserve"> </w:t>
      </w:r>
      <w:r w:rsidR="009A7C08" w:rsidRPr="00AD335B">
        <w:rPr>
          <w:rFonts w:cs="Times New Roman"/>
          <w:color w:val="343434"/>
          <w:sz w:val="22"/>
          <w:szCs w:val="22"/>
          <w:lang w:val="en-US"/>
        </w:rPr>
        <w:t xml:space="preserve">and implementation </w:t>
      </w:r>
      <w:r w:rsidR="000E3075" w:rsidRPr="00AD335B">
        <w:rPr>
          <w:rFonts w:cs="Times New Roman"/>
          <w:color w:val="343434"/>
          <w:sz w:val="22"/>
          <w:szCs w:val="22"/>
          <w:lang w:val="en-US"/>
        </w:rPr>
        <w:t xml:space="preserve">of </w:t>
      </w:r>
      <w:r w:rsidR="009A4354" w:rsidRPr="00AD335B">
        <w:rPr>
          <w:rFonts w:cs="Times New Roman"/>
          <w:color w:val="343434"/>
          <w:sz w:val="22"/>
          <w:szCs w:val="22"/>
          <w:lang w:val="en-US"/>
        </w:rPr>
        <w:t xml:space="preserve">the </w:t>
      </w:r>
      <w:r w:rsidR="007C159A" w:rsidRPr="00AD335B">
        <w:rPr>
          <w:rFonts w:cs="Times New Roman"/>
          <w:color w:val="343434"/>
          <w:sz w:val="22"/>
          <w:szCs w:val="22"/>
          <w:lang w:val="en-US"/>
        </w:rPr>
        <w:t xml:space="preserve">ITU’s </w:t>
      </w:r>
      <w:r w:rsidR="009A4354" w:rsidRPr="00AD335B">
        <w:rPr>
          <w:rFonts w:cs="Times New Roman"/>
          <w:color w:val="343434"/>
          <w:sz w:val="22"/>
          <w:szCs w:val="22"/>
          <w:lang w:val="en-US"/>
        </w:rPr>
        <w:t xml:space="preserve">development </w:t>
      </w:r>
      <w:r w:rsidR="000E3075" w:rsidRPr="00AD335B">
        <w:rPr>
          <w:rFonts w:cs="Times New Roman"/>
          <w:color w:val="343434"/>
          <w:sz w:val="22"/>
          <w:szCs w:val="22"/>
          <w:lang w:val="en-US"/>
        </w:rPr>
        <w:t>agenda</w:t>
      </w:r>
      <w:r w:rsidR="009A4354" w:rsidRPr="00AD335B">
        <w:rPr>
          <w:rFonts w:ascii="Hind" w:hAnsi="Hind" w:cs="Times New Roman"/>
          <w:color w:val="343434"/>
          <w:sz w:val="22"/>
          <w:szCs w:val="22"/>
          <w:lang w:val="en-US"/>
        </w:rPr>
        <w:t>.</w:t>
      </w:r>
    </w:p>
    <w:p w14:paraId="2AF6C9F2" w14:textId="77777777" w:rsidR="000F10CE" w:rsidRPr="00AD335B" w:rsidRDefault="000F10CE" w:rsidP="00D87FCD">
      <w:pPr>
        <w:rPr>
          <w:rFonts w:ascii="Hind" w:hAnsi="Hind" w:cs="Times New Roman"/>
          <w:color w:val="343434"/>
          <w:sz w:val="22"/>
          <w:szCs w:val="22"/>
          <w:lang w:val="en-US"/>
        </w:rPr>
      </w:pPr>
    </w:p>
    <w:p w14:paraId="5EA1333B" w14:textId="70FC4E2F" w:rsidR="00D87FCD" w:rsidRPr="00AD335B" w:rsidRDefault="00D87FCD" w:rsidP="00D87FCD">
      <w:pPr>
        <w:rPr>
          <w:rFonts w:ascii="Hind" w:hAnsi="Hind" w:cs="Times New Roman"/>
          <w:color w:val="343434"/>
          <w:sz w:val="22"/>
          <w:szCs w:val="22"/>
          <w:lang w:val="en-US"/>
        </w:rPr>
      </w:pPr>
      <w:r w:rsidRPr="00AD335B">
        <w:rPr>
          <w:rFonts w:asciiTheme="majorHAnsi" w:hAnsiTheme="majorHAnsi" w:cs="Times New Roman"/>
          <w:color w:val="343434"/>
          <w:sz w:val="22"/>
          <w:szCs w:val="22"/>
          <w:lang w:val="en-US"/>
        </w:rPr>
        <w:t>WTDC</w:t>
      </w:r>
      <w:r w:rsidR="009F681F" w:rsidRPr="00AD335B">
        <w:rPr>
          <w:rFonts w:asciiTheme="majorHAnsi" w:hAnsiTheme="majorHAnsi" w:cs="Times New Roman"/>
          <w:color w:val="343434"/>
          <w:sz w:val="22"/>
          <w:szCs w:val="22"/>
          <w:lang w:val="en-US"/>
        </w:rPr>
        <w:t>-17</w:t>
      </w:r>
      <w:r w:rsidRPr="00AD335B">
        <w:rPr>
          <w:rFonts w:asciiTheme="majorHAnsi" w:hAnsiTheme="majorHAnsi" w:cs="Times New Roman"/>
          <w:color w:val="343434"/>
          <w:sz w:val="22"/>
          <w:szCs w:val="22"/>
          <w:lang w:val="en-US"/>
        </w:rPr>
        <w:t xml:space="preserve"> provides a forum for discussion on some of the</w:t>
      </w:r>
      <w:r w:rsidR="00034DFC" w:rsidRPr="00AD335B">
        <w:rPr>
          <w:rFonts w:asciiTheme="majorHAnsi" w:hAnsiTheme="majorHAnsi" w:cs="Times New Roman"/>
          <w:color w:val="343434"/>
          <w:sz w:val="22"/>
          <w:szCs w:val="22"/>
          <w:lang w:val="en-US"/>
        </w:rPr>
        <w:t xml:space="preserve"> telecommunication/ICT trends and</w:t>
      </w:r>
      <w:r w:rsidRPr="00AD335B">
        <w:rPr>
          <w:rFonts w:asciiTheme="majorHAnsi" w:hAnsiTheme="majorHAnsi" w:cs="Times New Roman"/>
          <w:color w:val="343434"/>
          <w:sz w:val="22"/>
          <w:szCs w:val="22"/>
          <w:lang w:val="en-US"/>
        </w:rPr>
        <w:t xml:space="preserve"> development issues such as </w:t>
      </w:r>
      <w:r w:rsidR="001A7864" w:rsidRPr="00AD335B">
        <w:rPr>
          <w:rFonts w:asciiTheme="majorHAnsi" w:hAnsiTheme="majorHAnsi" w:cs="Times New Roman"/>
          <w:color w:val="343434"/>
          <w:sz w:val="22"/>
          <w:szCs w:val="22"/>
          <w:lang w:val="en-US"/>
        </w:rPr>
        <w:t xml:space="preserve">cost of International Internet Connectivity, </w:t>
      </w:r>
      <w:r w:rsidRPr="00AD335B">
        <w:rPr>
          <w:rFonts w:asciiTheme="majorHAnsi" w:hAnsiTheme="majorHAnsi" w:cs="Times New Roman"/>
          <w:color w:val="343434"/>
          <w:sz w:val="22"/>
          <w:szCs w:val="22"/>
          <w:lang w:val="en-US"/>
        </w:rPr>
        <w:t>digital inclusio</w:t>
      </w:r>
      <w:r w:rsidR="001A7864" w:rsidRPr="00AD335B">
        <w:rPr>
          <w:rFonts w:asciiTheme="majorHAnsi" w:hAnsiTheme="majorHAnsi" w:cs="Times New Roman"/>
          <w:color w:val="343434"/>
          <w:sz w:val="22"/>
          <w:szCs w:val="22"/>
          <w:lang w:val="en-US"/>
        </w:rPr>
        <w:t>n, affordable broadband access</w:t>
      </w:r>
      <w:r w:rsidRPr="00AD335B">
        <w:rPr>
          <w:rFonts w:asciiTheme="majorHAnsi" w:hAnsiTheme="majorHAnsi" w:cs="Times New Roman"/>
          <w:color w:val="343434"/>
          <w:sz w:val="22"/>
          <w:szCs w:val="22"/>
          <w:lang w:val="en-US"/>
        </w:rPr>
        <w:t xml:space="preserve">, and emergency telecommunications. </w:t>
      </w:r>
      <w:r w:rsidR="00034DFC" w:rsidRPr="00AD335B">
        <w:rPr>
          <w:rFonts w:asciiTheme="majorHAnsi" w:hAnsiTheme="majorHAnsi" w:cs="Times New Roman"/>
          <w:color w:val="343434"/>
          <w:sz w:val="22"/>
          <w:szCs w:val="22"/>
          <w:lang w:val="en-US"/>
        </w:rPr>
        <w:t xml:space="preserve"> </w:t>
      </w:r>
      <w:r w:rsidRPr="00AD335B">
        <w:rPr>
          <w:rFonts w:asciiTheme="majorHAnsi" w:hAnsiTheme="majorHAnsi" w:cs="Times New Roman"/>
          <w:color w:val="343434"/>
          <w:sz w:val="22"/>
          <w:szCs w:val="22"/>
          <w:lang w:val="en-US"/>
        </w:rPr>
        <w:t>WTDC</w:t>
      </w:r>
      <w:r w:rsidR="00123BEA" w:rsidRPr="00AD335B">
        <w:rPr>
          <w:rFonts w:asciiTheme="majorHAnsi" w:hAnsiTheme="majorHAnsi" w:cs="Times New Roman"/>
          <w:color w:val="343434"/>
          <w:sz w:val="22"/>
          <w:szCs w:val="22"/>
          <w:lang w:val="en-US"/>
        </w:rPr>
        <w:t>-17</w:t>
      </w:r>
      <w:r w:rsidR="00B76B1F">
        <w:rPr>
          <w:rFonts w:asciiTheme="majorHAnsi" w:hAnsiTheme="majorHAnsi" w:cs="Times New Roman"/>
          <w:color w:val="343434"/>
          <w:sz w:val="22"/>
          <w:szCs w:val="22"/>
          <w:lang w:val="en-US"/>
        </w:rPr>
        <w:t xml:space="preserve"> outcomes may influence discussions</w:t>
      </w:r>
      <w:r w:rsidRPr="00AD335B">
        <w:rPr>
          <w:rFonts w:asciiTheme="majorHAnsi" w:hAnsiTheme="majorHAnsi" w:cs="Times New Roman"/>
          <w:color w:val="343434"/>
          <w:sz w:val="22"/>
          <w:szCs w:val="22"/>
          <w:lang w:val="en-US"/>
        </w:rPr>
        <w:t xml:space="preserve"> </w:t>
      </w:r>
      <w:r w:rsidR="00B76B1F">
        <w:rPr>
          <w:rFonts w:asciiTheme="majorHAnsi" w:hAnsiTheme="majorHAnsi" w:cs="Times New Roman"/>
          <w:color w:val="343434"/>
          <w:sz w:val="22"/>
          <w:szCs w:val="22"/>
          <w:lang w:val="en-US"/>
        </w:rPr>
        <w:t>at</w:t>
      </w:r>
      <w:r w:rsidRPr="00AD335B">
        <w:rPr>
          <w:rFonts w:asciiTheme="majorHAnsi" w:hAnsiTheme="majorHAnsi" w:cs="Times New Roman"/>
          <w:color w:val="343434"/>
          <w:sz w:val="22"/>
          <w:szCs w:val="22"/>
          <w:lang w:val="en-US"/>
        </w:rPr>
        <w:t xml:space="preserve"> the Plenipotentiary Conference that will be h</w:t>
      </w:r>
      <w:r w:rsidR="008C61CB" w:rsidRPr="00AD335B">
        <w:rPr>
          <w:rFonts w:asciiTheme="majorHAnsi" w:hAnsiTheme="majorHAnsi" w:cs="Times New Roman"/>
          <w:color w:val="343434"/>
          <w:sz w:val="22"/>
          <w:szCs w:val="22"/>
          <w:lang w:val="en-US"/>
        </w:rPr>
        <w:t xml:space="preserve">eld in 2018, </w:t>
      </w:r>
      <w:r w:rsidR="007C159A" w:rsidRPr="00AD335B">
        <w:rPr>
          <w:rFonts w:asciiTheme="majorHAnsi" w:hAnsiTheme="majorHAnsi" w:cs="Times New Roman"/>
          <w:color w:val="343434"/>
          <w:sz w:val="22"/>
          <w:szCs w:val="22"/>
          <w:lang w:val="en-US"/>
        </w:rPr>
        <w:t>where a</w:t>
      </w:r>
      <w:r w:rsidRPr="00AD335B">
        <w:rPr>
          <w:rFonts w:asciiTheme="majorHAnsi" w:hAnsiTheme="majorHAnsi" w:cs="Times New Roman"/>
          <w:color w:val="343434"/>
          <w:sz w:val="22"/>
          <w:szCs w:val="22"/>
          <w:lang w:val="en-US"/>
        </w:rPr>
        <w:t xml:space="preserve"> </w:t>
      </w:r>
      <w:r w:rsidR="00B76B1F">
        <w:rPr>
          <w:rFonts w:asciiTheme="majorHAnsi" w:hAnsiTheme="majorHAnsi" w:cs="Times New Roman"/>
          <w:color w:val="343434"/>
          <w:sz w:val="22"/>
          <w:szCs w:val="22"/>
          <w:lang w:val="en-US"/>
        </w:rPr>
        <w:t xml:space="preserve"> the </w:t>
      </w:r>
      <w:r w:rsidRPr="00AD335B">
        <w:rPr>
          <w:rFonts w:asciiTheme="majorHAnsi" w:hAnsiTheme="majorHAnsi" w:cs="Times New Roman"/>
          <w:color w:val="343434"/>
          <w:sz w:val="22"/>
          <w:szCs w:val="22"/>
          <w:lang w:val="en-US"/>
        </w:rPr>
        <w:t xml:space="preserve">ITU Strategic </w:t>
      </w:r>
      <w:r w:rsidR="00B76B1F">
        <w:rPr>
          <w:rFonts w:asciiTheme="majorHAnsi" w:hAnsiTheme="majorHAnsi" w:cs="Times New Roman"/>
          <w:color w:val="343434"/>
          <w:sz w:val="22"/>
          <w:szCs w:val="22"/>
          <w:lang w:val="en-US"/>
        </w:rPr>
        <w:t xml:space="preserve">Plan </w:t>
      </w:r>
      <w:r w:rsidR="007C159A" w:rsidRPr="00AD335B">
        <w:rPr>
          <w:rFonts w:asciiTheme="majorHAnsi" w:hAnsiTheme="majorHAnsi" w:cs="Times New Roman"/>
          <w:color w:val="343434"/>
          <w:sz w:val="22"/>
          <w:szCs w:val="22"/>
          <w:lang w:val="en-US"/>
        </w:rPr>
        <w:t xml:space="preserve">will be </w:t>
      </w:r>
      <w:r w:rsidR="00B76B1F">
        <w:rPr>
          <w:rFonts w:asciiTheme="majorHAnsi" w:hAnsiTheme="majorHAnsi" w:cs="Times New Roman"/>
          <w:color w:val="343434"/>
          <w:sz w:val="22"/>
          <w:szCs w:val="22"/>
          <w:lang w:val="en-US"/>
        </w:rPr>
        <w:t>revised.</w:t>
      </w:r>
      <w:r w:rsidR="007C159A" w:rsidRPr="00AD335B">
        <w:rPr>
          <w:rFonts w:ascii="Hind" w:hAnsi="Hind" w:cs="Times New Roman"/>
          <w:color w:val="343434"/>
          <w:sz w:val="22"/>
          <w:szCs w:val="22"/>
          <w:lang w:val="en-US"/>
        </w:rPr>
        <w:t xml:space="preserve"> </w:t>
      </w:r>
    </w:p>
    <w:p w14:paraId="5F213A00" w14:textId="77777777" w:rsidR="00003E4B" w:rsidRPr="00AD335B" w:rsidRDefault="00003E4B" w:rsidP="00D87FCD">
      <w:pPr>
        <w:rPr>
          <w:rFonts w:ascii="Hind" w:hAnsi="Hind" w:cs="Times New Roman"/>
          <w:b/>
          <w:color w:val="0C1C2C" w:themeColor="text1"/>
          <w:sz w:val="22"/>
          <w:szCs w:val="22"/>
          <w:lang w:val="en-US"/>
        </w:rPr>
      </w:pPr>
    </w:p>
    <w:p w14:paraId="04679770" w14:textId="593A8368" w:rsidR="00AD335B" w:rsidRDefault="00D87FCD" w:rsidP="00D87FCD">
      <w:pPr>
        <w:rPr>
          <w:rFonts w:asciiTheme="majorHAnsi" w:hAnsiTheme="majorHAnsi" w:cs="Times New Roman"/>
          <w:color w:val="343434"/>
          <w:sz w:val="22"/>
          <w:szCs w:val="22"/>
          <w:lang w:val="en-US"/>
        </w:rPr>
      </w:pPr>
      <w:r w:rsidRPr="00AD335B">
        <w:rPr>
          <w:rFonts w:asciiTheme="majorHAnsi" w:hAnsiTheme="majorHAnsi" w:cs="Times New Roman"/>
          <w:color w:val="343434"/>
          <w:sz w:val="22"/>
          <w:szCs w:val="22"/>
          <w:lang w:val="en-US"/>
        </w:rPr>
        <w:t>WTDC</w:t>
      </w:r>
      <w:r w:rsidR="00034DFC" w:rsidRPr="00AD335B">
        <w:rPr>
          <w:rFonts w:asciiTheme="majorHAnsi" w:hAnsiTheme="majorHAnsi" w:cs="Times New Roman"/>
          <w:color w:val="343434"/>
          <w:sz w:val="22"/>
          <w:szCs w:val="22"/>
        </w:rPr>
        <w:t>-17</w:t>
      </w:r>
      <w:r w:rsidRPr="00AD335B">
        <w:rPr>
          <w:rFonts w:asciiTheme="majorHAnsi" w:hAnsiTheme="majorHAnsi" w:cs="Times New Roman"/>
          <w:color w:val="343434"/>
          <w:sz w:val="22"/>
          <w:szCs w:val="22"/>
        </w:rPr>
        <w:t xml:space="preserve"> </w:t>
      </w:r>
      <w:r w:rsidRPr="00AD335B">
        <w:rPr>
          <w:rFonts w:asciiTheme="majorHAnsi" w:hAnsiTheme="majorHAnsi" w:cs="Times New Roman"/>
          <w:color w:val="343434"/>
          <w:sz w:val="22"/>
          <w:szCs w:val="22"/>
          <w:lang w:val="en-US"/>
        </w:rPr>
        <w:t>will be held from 9 to 20 October</w:t>
      </w:r>
      <w:r w:rsidRPr="00AD335B">
        <w:rPr>
          <w:rFonts w:asciiTheme="majorHAnsi" w:hAnsiTheme="majorHAnsi" w:cs="Times New Roman"/>
          <w:color w:val="343434"/>
          <w:sz w:val="22"/>
          <w:szCs w:val="22"/>
        </w:rPr>
        <w:t xml:space="preserve"> </w:t>
      </w:r>
      <w:r w:rsidRPr="00AD335B">
        <w:rPr>
          <w:rFonts w:asciiTheme="majorHAnsi" w:hAnsiTheme="majorHAnsi" w:cs="Times New Roman"/>
          <w:color w:val="343434"/>
          <w:sz w:val="22"/>
          <w:szCs w:val="22"/>
          <w:lang w:val="en-US"/>
        </w:rPr>
        <w:t xml:space="preserve">in Buenos Aires, Argentina. The theme for the conference is </w:t>
      </w:r>
      <w:r w:rsidRPr="00AD335B">
        <w:rPr>
          <w:rFonts w:ascii="Hind" w:hAnsi="Hind" w:cs="Times New Roman"/>
          <w:b/>
          <w:i/>
          <w:color w:val="343434"/>
          <w:sz w:val="22"/>
          <w:szCs w:val="22"/>
          <w:lang w:val="en-US"/>
        </w:rPr>
        <w:t>“ICTs for Sustainable Development Goals</w:t>
      </w:r>
      <w:r w:rsidR="00344928" w:rsidRPr="00AD335B">
        <w:rPr>
          <w:rFonts w:ascii="Hind" w:hAnsi="Hind" w:cs="Times New Roman"/>
          <w:b/>
          <w:i/>
          <w:color w:val="343434"/>
          <w:sz w:val="22"/>
          <w:szCs w:val="22"/>
          <w:lang w:val="en-US"/>
        </w:rPr>
        <w:t>.”</w:t>
      </w:r>
      <w:r w:rsidR="00344928" w:rsidRPr="00AD335B">
        <w:rPr>
          <w:rFonts w:asciiTheme="majorHAnsi" w:hAnsiTheme="majorHAnsi" w:cs="Times New Roman"/>
          <w:b/>
          <w:i/>
          <w:color w:val="343434"/>
          <w:sz w:val="22"/>
          <w:szCs w:val="22"/>
          <w:lang w:val="en-US"/>
        </w:rPr>
        <w:t xml:space="preserve"> </w:t>
      </w:r>
      <w:r w:rsidR="00344928" w:rsidRPr="00AD335B">
        <w:rPr>
          <w:rFonts w:asciiTheme="majorHAnsi" w:hAnsiTheme="majorHAnsi" w:cs="Times New Roman"/>
          <w:color w:val="343434"/>
          <w:sz w:val="22"/>
          <w:szCs w:val="22"/>
          <w:lang w:val="en-US"/>
        </w:rPr>
        <w:t xml:space="preserve">The theme </w:t>
      </w:r>
      <w:r w:rsidR="00333FEC" w:rsidRPr="00AD335B">
        <w:rPr>
          <w:rFonts w:asciiTheme="majorHAnsi" w:hAnsiTheme="majorHAnsi" w:cs="Times New Roman"/>
          <w:color w:val="343434"/>
          <w:sz w:val="22"/>
          <w:szCs w:val="22"/>
          <w:lang w:val="en-US"/>
        </w:rPr>
        <w:t>is</w:t>
      </w:r>
      <w:r w:rsidR="00660E46" w:rsidRPr="00AD335B">
        <w:rPr>
          <w:rFonts w:asciiTheme="majorHAnsi" w:hAnsiTheme="majorHAnsi" w:cs="Times New Roman"/>
          <w:color w:val="343434"/>
          <w:sz w:val="22"/>
          <w:szCs w:val="22"/>
          <w:lang w:val="en-US"/>
        </w:rPr>
        <w:t xml:space="preserve"> </w:t>
      </w:r>
      <w:r w:rsidR="00D96163" w:rsidRPr="00AD335B">
        <w:rPr>
          <w:rFonts w:asciiTheme="majorHAnsi" w:hAnsiTheme="majorHAnsi" w:cs="Times New Roman"/>
          <w:color w:val="343434"/>
          <w:sz w:val="22"/>
          <w:szCs w:val="22"/>
          <w:lang w:val="en-US"/>
        </w:rPr>
        <w:t xml:space="preserve">intended to </w:t>
      </w:r>
      <w:r w:rsidR="004802CA" w:rsidRPr="00AD335B">
        <w:rPr>
          <w:rFonts w:asciiTheme="majorHAnsi" w:hAnsiTheme="majorHAnsi" w:cs="Times New Roman"/>
          <w:color w:val="343434"/>
          <w:sz w:val="22"/>
          <w:szCs w:val="22"/>
          <w:lang w:val="en-US"/>
        </w:rPr>
        <w:t xml:space="preserve">increase </w:t>
      </w:r>
      <w:r w:rsidR="00D96163" w:rsidRPr="00AD335B">
        <w:rPr>
          <w:rFonts w:asciiTheme="majorHAnsi" w:hAnsiTheme="majorHAnsi" w:cs="Times New Roman"/>
          <w:color w:val="343434"/>
          <w:sz w:val="22"/>
          <w:szCs w:val="22"/>
          <w:lang w:val="en-US"/>
        </w:rPr>
        <w:t xml:space="preserve">awareness of the </w:t>
      </w:r>
      <w:r w:rsidR="004802CA" w:rsidRPr="00AD335B">
        <w:rPr>
          <w:rFonts w:asciiTheme="majorHAnsi" w:hAnsiTheme="majorHAnsi" w:cs="Times New Roman"/>
          <w:color w:val="343434"/>
          <w:sz w:val="22"/>
          <w:szCs w:val="22"/>
          <w:lang w:val="en-US"/>
        </w:rPr>
        <w:t>role of ICTs in achiev</w:t>
      </w:r>
      <w:r w:rsidR="009B46F0" w:rsidRPr="00AD335B">
        <w:rPr>
          <w:rFonts w:asciiTheme="majorHAnsi" w:hAnsiTheme="majorHAnsi" w:cs="Times New Roman"/>
          <w:color w:val="343434"/>
          <w:sz w:val="22"/>
          <w:szCs w:val="22"/>
          <w:lang w:val="en-US"/>
        </w:rPr>
        <w:t>ing the SDGs</w:t>
      </w:r>
      <w:r w:rsidR="009F681F" w:rsidRPr="00AD335B">
        <w:rPr>
          <w:rFonts w:asciiTheme="majorHAnsi" w:hAnsiTheme="majorHAnsi" w:cs="Times New Roman"/>
          <w:color w:val="343434"/>
          <w:sz w:val="22"/>
          <w:szCs w:val="22"/>
          <w:lang w:val="en-US"/>
        </w:rPr>
        <w:t xml:space="preserve"> and by linking the various outputs and activities in the Buenos Aires Action to the SDGs, demonstrate to governments how </w:t>
      </w:r>
      <w:r w:rsidR="00BE49A1" w:rsidRPr="00AD335B">
        <w:rPr>
          <w:rFonts w:asciiTheme="majorHAnsi" w:hAnsiTheme="majorHAnsi" w:cs="Times New Roman"/>
          <w:color w:val="343434"/>
          <w:sz w:val="22"/>
          <w:szCs w:val="22"/>
          <w:lang w:val="en-US"/>
        </w:rPr>
        <w:t xml:space="preserve">ICTs should be integrated in sustainable </w:t>
      </w:r>
      <w:r w:rsidR="00344928" w:rsidRPr="00AD335B">
        <w:rPr>
          <w:rFonts w:asciiTheme="majorHAnsi" w:hAnsiTheme="majorHAnsi" w:cs="Times New Roman"/>
          <w:color w:val="343434"/>
          <w:sz w:val="22"/>
          <w:szCs w:val="22"/>
          <w:lang w:val="en-US"/>
        </w:rPr>
        <w:t>development (health,</w:t>
      </w:r>
      <w:r w:rsidR="009F681F" w:rsidRPr="00AD335B">
        <w:rPr>
          <w:rFonts w:asciiTheme="majorHAnsi" w:hAnsiTheme="majorHAnsi" w:cs="Times New Roman"/>
          <w:color w:val="343434"/>
          <w:sz w:val="22"/>
          <w:szCs w:val="22"/>
          <w:lang w:val="en-US"/>
        </w:rPr>
        <w:t xml:space="preserve"> agriculture, environment, etc</w:t>
      </w:r>
      <w:r w:rsidR="004042BC">
        <w:rPr>
          <w:rFonts w:asciiTheme="majorHAnsi" w:hAnsiTheme="majorHAnsi" w:cs="Times New Roman"/>
          <w:color w:val="343434"/>
          <w:sz w:val="22"/>
          <w:szCs w:val="22"/>
          <w:lang w:val="en-US"/>
        </w:rPr>
        <w:t>.</w:t>
      </w:r>
      <w:r w:rsidR="009F681F" w:rsidRPr="00AD335B">
        <w:rPr>
          <w:rFonts w:asciiTheme="majorHAnsi" w:hAnsiTheme="majorHAnsi" w:cs="Times New Roman"/>
          <w:color w:val="343434"/>
          <w:sz w:val="22"/>
          <w:szCs w:val="22"/>
          <w:lang w:val="en-US"/>
        </w:rPr>
        <w:t>)</w:t>
      </w:r>
      <w:r w:rsidR="00BE49A1" w:rsidRPr="00AD335B">
        <w:rPr>
          <w:rFonts w:asciiTheme="majorHAnsi" w:hAnsiTheme="majorHAnsi" w:cs="Times New Roman"/>
          <w:color w:val="343434"/>
          <w:sz w:val="22"/>
          <w:szCs w:val="22"/>
          <w:lang w:val="en-US"/>
        </w:rPr>
        <w:t>.</w:t>
      </w:r>
      <w:r w:rsidR="00BE49A1" w:rsidRPr="00AD335B">
        <w:rPr>
          <w:rStyle w:val="FootnoteReference"/>
          <w:rFonts w:asciiTheme="majorHAnsi" w:hAnsiTheme="majorHAnsi" w:cs="Times New Roman"/>
          <w:color w:val="343434"/>
          <w:sz w:val="22"/>
          <w:szCs w:val="22"/>
          <w:lang w:val="en-US"/>
        </w:rPr>
        <w:footnoteReference w:id="2"/>
      </w:r>
      <w:r w:rsidR="00BE49A1" w:rsidRPr="00AD335B">
        <w:rPr>
          <w:rFonts w:asciiTheme="majorHAnsi" w:hAnsiTheme="majorHAnsi" w:cs="Times New Roman"/>
          <w:color w:val="343434"/>
          <w:sz w:val="22"/>
          <w:szCs w:val="22"/>
          <w:lang w:val="en-US"/>
        </w:rPr>
        <w:t xml:space="preserve"> </w:t>
      </w:r>
    </w:p>
    <w:p w14:paraId="69DBA75F" w14:textId="77777777" w:rsidR="00006F23" w:rsidRDefault="00006F23" w:rsidP="00D87FCD">
      <w:pPr>
        <w:rPr>
          <w:rFonts w:asciiTheme="majorHAnsi" w:hAnsiTheme="majorHAnsi" w:cs="Times New Roman"/>
          <w:color w:val="343434"/>
          <w:sz w:val="22"/>
          <w:szCs w:val="22"/>
          <w:lang w:val="en-US"/>
        </w:rPr>
      </w:pPr>
    </w:p>
    <w:p w14:paraId="2AB0CB78" w14:textId="77777777" w:rsidR="00006F23" w:rsidRDefault="00006F23" w:rsidP="00D87FCD">
      <w:pPr>
        <w:rPr>
          <w:rFonts w:asciiTheme="majorHAnsi" w:hAnsiTheme="majorHAnsi" w:cs="Times New Roman"/>
          <w:color w:val="343434"/>
          <w:sz w:val="22"/>
          <w:szCs w:val="22"/>
          <w:lang w:val="en-US"/>
        </w:rPr>
      </w:pPr>
    </w:p>
    <w:p w14:paraId="6F285057" w14:textId="77777777" w:rsidR="00D87FCD" w:rsidRPr="00AD335B" w:rsidRDefault="00D87FCD" w:rsidP="00D87FCD">
      <w:pPr>
        <w:rPr>
          <w:rFonts w:ascii="Hind" w:hAnsi="Hind" w:cs="Times New Roman"/>
          <w:b/>
          <w:bCs/>
          <w:color w:val="0C1C2C" w:themeColor="text1"/>
          <w:sz w:val="22"/>
          <w:szCs w:val="22"/>
        </w:rPr>
      </w:pPr>
      <w:r w:rsidRPr="00AD335B">
        <w:rPr>
          <w:rFonts w:ascii="Hind" w:hAnsi="Hind" w:cs="Times New Roman"/>
          <w:b/>
          <w:bCs/>
          <w:color w:val="0C1C2C" w:themeColor="text1"/>
          <w:sz w:val="22"/>
          <w:szCs w:val="22"/>
        </w:rPr>
        <w:t>Main outcomes of WTDC-17</w:t>
      </w:r>
    </w:p>
    <w:p w14:paraId="1D7DC28A" w14:textId="139CC00D" w:rsidR="002B667D" w:rsidRPr="00AD335B" w:rsidRDefault="00A857B5" w:rsidP="002B667D">
      <w:pPr>
        <w:rPr>
          <w:rFonts w:asciiTheme="majorHAnsi" w:hAnsiTheme="majorHAnsi" w:cs="Times New Roman"/>
          <w:b/>
          <w:bCs/>
          <w:color w:val="0C1C2C" w:themeColor="text1"/>
          <w:sz w:val="22"/>
          <w:szCs w:val="22"/>
        </w:rPr>
      </w:pPr>
      <w:r w:rsidRPr="00AD335B">
        <w:rPr>
          <w:rFonts w:asciiTheme="majorHAnsi" w:hAnsiTheme="majorHAnsi" w:cs="Times New Roman"/>
          <w:bCs/>
          <w:color w:val="0C1C2C" w:themeColor="text1"/>
          <w:sz w:val="22"/>
          <w:szCs w:val="22"/>
        </w:rPr>
        <w:t>Over the course of two weeks, the many commitments</w:t>
      </w:r>
      <w:r w:rsidR="00E34278" w:rsidRPr="00AD335B">
        <w:rPr>
          <w:rFonts w:asciiTheme="majorHAnsi" w:hAnsiTheme="majorHAnsi" w:cs="Times New Roman"/>
          <w:bCs/>
          <w:color w:val="0C1C2C" w:themeColor="text1"/>
          <w:sz w:val="22"/>
          <w:szCs w:val="22"/>
        </w:rPr>
        <w:t xml:space="preserve"> </w:t>
      </w:r>
      <w:r w:rsidRPr="00AD335B">
        <w:rPr>
          <w:rFonts w:asciiTheme="majorHAnsi" w:hAnsiTheme="majorHAnsi" w:cs="Times New Roman"/>
          <w:bCs/>
          <w:color w:val="0C1C2C" w:themeColor="text1"/>
          <w:sz w:val="22"/>
          <w:szCs w:val="22"/>
        </w:rPr>
        <w:t>and negotiations by government officials, private sector</w:t>
      </w:r>
      <w:r w:rsidR="00434351" w:rsidRPr="00AD335B">
        <w:rPr>
          <w:rFonts w:asciiTheme="majorHAnsi" w:hAnsiTheme="majorHAnsi" w:cs="Times New Roman"/>
          <w:bCs/>
          <w:color w:val="0C1C2C" w:themeColor="text1"/>
          <w:sz w:val="22"/>
          <w:szCs w:val="22"/>
        </w:rPr>
        <w:t xml:space="preserve"> and</w:t>
      </w:r>
      <w:r w:rsidR="001A7864" w:rsidRPr="00AD335B">
        <w:rPr>
          <w:rFonts w:asciiTheme="majorHAnsi" w:hAnsiTheme="majorHAnsi" w:cs="Times New Roman"/>
          <w:bCs/>
          <w:color w:val="0C1C2C" w:themeColor="text1"/>
          <w:sz w:val="22"/>
          <w:szCs w:val="22"/>
        </w:rPr>
        <w:t xml:space="preserve"> non</w:t>
      </w:r>
      <w:r w:rsidRPr="00AD335B">
        <w:rPr>
          <w:rFonts w:asciiTheme="majorHAnsi" w:hAnsiTheme="majorHAnsi" w:cs="Times New Roman"/>
          <w:bCs/>
          <w:color w:val="0C1C2C" w:themeColor="text1"/>
          <w:sz w:val="22"/>
          <w:szCs w:val="22"/>
        </w:rPr>
        <w:t xml:space="preserve">-profit </w:t>
      </w:r>
      <w:r w:rsidR="00C50D59" w:rsidRPr="00AD335B">
        <w:rPr>
          <w:rFonts w:asciiTheme="majorHAnsi" w:hAnsiTheme="majorHAnsi" w:cs="Times New Roman"/>
          <w:bCs/>
          <w:color w:val="0C1C2C" w:themeColor="text1"/>
          <w:sz w:val="22"/>
          <w:szCs w:val="22"/>
        </w:rPr>
        <w:t xml:space="preserve">organizations </w:t>
      </w:r>
      <w:r w:rsidRPr="00AD335B">
        <w:rPr>
          <w:rFonts w:asciiTheme="majorHAnsi" w:hAnsiTheme="majorHAnsi" w:cs="Times New Roman"/>
          <w:bCs/>
          <w:color w:val="0C1C2C" w:themeColor="text1"/>
          <w:sz w:val="22"/>
          <w:szCs w:val="22"/>
        </w:rPr>
        <w:t>will culminate in outcome documents</w:t>
      </w:r>
      <w:r w:rsidR="007D19A4" w:rsidRPr="00AD335B">
        <w:rPr>
          <w:rFonts w:asciiTheme="majorHAnsi" w:hAnsiTheme="majorHAnsi" w:cs="Times New Roman"/>
          <w:bCs/>
          <w:color w:val="0C1C2C" w:themeColor="text1"/>
          <w:sz w:val="22"/>
          <w:szCs w:val="22"/>
        </w:rPr>
        <w:t xml:space="preserve"> that </w:t>
      </w:r>
      <w:r w:rsidR="007C159A" w:rsidRPr="00AD335B">
        <w:rPr>
          <w:rFonts w:asciiTheme="majorHAnsi" w:hAnsiTheme="majorHAnsi" w:cs="Times New Roman"/>
          <w:bCs/>
          <w:color w:val="0C1C2C" w:themeColor="text1"/>
          <w:sz w:val="22"/>
          <w:szCs w:val="22"/>
        </w:rPr>
        <w:t xml:space="preserve">define the </w:t>
      </w:r>
      <w:r w:rsidR="007D19A4" w:rsidRPr="00AD335B">
        <w:rPr>
          <w:rFonts w:asciiTheme="majorHAnsi" w:hAnsiTheme="majorHAnsi" w:cs="Times New Roman"/>
          <w:bCs/>
          <w:color w:val="0C1C2C" w:themeColor="text1"/>
          <w:sz w:val="22"/>
          <w:szCs w:val="22"/>
        </w:rPr>
        <w:t>ITU-D’s focus for the next four years</w:t>
      </w:r>
      <w:r w:rsidR="007D19A4" w:rsidRPr="00AD335B">
        <w:rPr>
          <w:rFonts w:asciiTheme="majorHAnsi" w:hAnsiTheme="majorHAnsi" w:cs="Times New Roman"/>
          <w:b/>
          <w:bCs/>
          <w:color w:val="0C1C2C" w:themeColor="text1"/>
          <w:sz w:val="22"/>
          <w:szCs w:val="22"/>
        </w:rPr>
        <w:t>.</w:t>
      </w:r>
      <w:r w:rsidRPr="00AD335B">
        <w:rPr>
          <w:rFonts w:asciiTheme="majorHAnsi" w:hAnsiTheme="majorHAnsi" w:cs="Times New Roman"/>
          <w:b/>
          <w:bCs/>
          <w:color w:val="0C1C2C" w:themeColor="text1"/>
          <w:sz w:val="22"/>
          <w:szCs w:val="22"/>
        </w:rPr>
        <w:t xml:space="preserve"> </w:t>
      </w:r>
      <w:r w:rsidR="002B667D" w:rsidRPr="00AD335B">
        <w:rPr>
          <w:rFonts w:asciiTheme="majorHAnsi" w:hAnsiTheme="majorHAnsi" w:cs="Times New Roman"/>
          <w:bCs/>
          <w:color w:val="0C1C2C" w:themeColor="text1"/>
          <w:sz w:val="22"/>
          <w:szCs w:val="22"/>
        </w:rPr>
        <w:t>The three main outcome documents</w:t>
      </w:r>
      <w:r w:rsidR="00C50D59" w:rsidRPr="00AD335B">
        <w:rPr>
          <w:rFonts w:asciiTheme="majorHAnsi" w:hAnsiTheme="majorHAnsi" w:cs="Times New Roman"/>
          <w:bCs/>
          <w:color w:val="0C1C2C" w:themeColor="text1"/>
          <w:sz w:val="22"/>
          <w:szCs w:val="22"/>
        </w:rPr>
        <w:t xml:space="preserve"> are:</w:t>
      </w:r>
      <w:r w:rsidRPr="00AD335B">
        <w:rPr>
          <w:rFonts w:asciiTheme="majorHAnsi" w:hAnsiTheme="majorHAnsi" w:cs="Times New Roman"/>
          <w:b/>
          <w:bCs/>
          <w:color w:val="0C1C2C" w:themeColor="text1"/>
          <w:sz w:val="22"/>
          <w:szCs w:val="22"/>
        </w:rPr>
        <w:t xml:space="preserve">   </w:t>
      </w:r>
    </w:p>
    <w:p w14:paraId="0204696D" w14:textId="77777777" w:rsidR="002B667D" w:rsidRPr="00AD335B" w:rsidRDefault="002B667D" w:rsidP="002B667D">
      <w:pPr>
        <w:rPr>
          <w:rFonts w:asciiTheme="majorHAnsi" w:hAnsiTheme="majorHAnsi" w:cs="Times New Roman"/>
          <w:b/>
          <w:bCs/>
          <w:color w:val="0C1C2C" w:themeColor="text1"/>
          <w:sz w:val="22"/>
          <w:szCs w:val="22"/>
        </w:rPr>
      </w:pPr>
    </w:p>
    <w:p w14:paraId="336819C3" w14:textId="1E90998D" w:rsidR="00D87FCD" w:rsidRPr="00AD335B" w:rsidRDefault="003F116F" w:rsidP="0000508F">
      <w:pPr>
        <w:pStyle w:val="ListParagraph"/>
        <w:numPr>
          <w:ilvl w:val="0"/>
          <w:numId w:val="30"/>
        </w:numPr>
        <w:rPr>
          <w:rFonts w:asciiTheme="majorHAnsi" w:hAnsiTheme="majorHAnsi" w:cs="Times New Roman"/>
          <w:color w:val="343434"/>
          <w:sz w:val="22"/>
          <w:szCs w:val="22"/>
        </w:rPr>
      </w:pPr>
      <w:hyperlink r:id="rId10" w:history="1">
        <w:r w:rsidR="007D19A4" w:rsidRPr="00AD335B">
          <w:rPr>
            <w:rStyle w:val="Hyperlink"/>
            <w:rFonts w:ascii="Hind" w:hAnsi="Hind" w:cs="Times New Roman"/>
            <w:b/>
            <w:color w:val="3A82E4" w:themeColor="text2"/>
            <w:sz w:val="22"/>
            <w:szCs w:val="22"/>
          </w:rPr>
          <w:t>Buenos Aires Declaration</w:t>
        </w:r>
      </w:hyperlink>
      <w:r w:rsidR="00D87FCD" w:rsidRPr="00AD335B">
        <w:rPr>
          <w:rFonts w:ascii="Hind" w:hAnsi="Hind" w:cs="Times New Roman"/>
          <w:color w:val="3A82E4" w:themeColor="text2"/>
          <w:sz w:val="22"/>
          <w:szCs w:val="22"/>
        </w:rPr>
        <w:t xml:space="preserve"> </w:t>
      </w:r>
      <w:r w:rsidR="00B9053F" w:rsidRPr="00AD335B">
        <w:rPr>
          <w:rFonts w:asciiTheme="majorHAnsi" w:hAnsiTheme="majorHAnsi" w:cs="Times New Roman"/>
          <w:color w:val="0C1C2C" w:themeColor="text1"/>
          <w:sz w:val="22"/>
          <w:szCs w:val="22"/>
        </w:rPr>
        <w:t>renders solidarity and support for</w:t>
      </w:r>
      <w:r w:rsidR="00C50D59" w:rsidRPr="00AD335B">
        <w:rPr>
          <w:rFonts w:asciiTheme="majorHAnsi" w:hAnsiTheme="majorHAnsi" w:cs="Times New Roman"/>
          <w:color w:val="0C1C2C" w:themeColor="text1"/>
          <w:sz w:val="22"/>
          <w:szCs w:val="22"/>
        </w:rPr>
        <w:t xml:space="preserve"> main conclusions of WTDC including the Strategic Objectives of ITU-D</w:t>
      </w:r>
      <w:r w:rsidR="0000508F" w:rsidRPr="00AD335B">
        <w:rPr>
          <w:rFonts w:asciiTheme="majorHAnsi" w:hAnsiTheme="majorHAnsi" w:cs="Times New Roman"/>
          <w:color w:val="0C1C2C" w:themeColor="text1"/>
          <w:sz w:val="22"/>
          <w:szCs w:val="22"/>
        </w:rPr>
        <w:t>;</w:t>
      </w:r>
    </w:p>
    <w:p w14:paraId="3E54884E" w14:textId="37F89EC0" w:rsidR="00D87FCD" w:rsidRPr="00AD335B" w:rsidRDefault="002B667D" w:rsidP="0000508F">
      <w:pPr>
        <w:pStyle w:val="ListParagraph"/>
        <w:numPr>
          <w:ilvl w:val="0"/>
          <w:numId w:val="31"/>
        </w:numPr>
        <w:rPr>
          <w:rFonts w:asciiTheme="majorHAnsi" w:hAnsiTheme="majorHAnsi" w:cs="Times New Roman"/>
          <w:color w:val="343434"/>
          <w:sz w:val="22"/>
          <w:szCs w:val="22"/>
        </w:rPr>
      </w:pPr>
      <w:r w:rsidRPr="00AD335B">
        <w:rPr>
          <w:rFonts w:asciiTheme="majorHAnsi" w:hAnsiTheme="majorHAnsi" w:cs="Times New Roman"/>
          <w:color w:val="0C1C2C" w:themeColor="text1"/>
          <w:sz w:val="22"/>
          <w:szCs w:val="22"/>
        </w:rPr>
        <w:t>ITU-D</w:t>
      </w:r>
      <w:r w:rsidR="00D87FCD" w:rsidRPr="00AD335B">
        <w:rPr>
          <w:rFonts w:asciiTheme="majorHAnsi" w:hAnsiTheme="majorHAnsi" w:cs="Times New Roman"/>
          <w:color w:val="0C1C2C" w:themeColor="text1"/>
          <w:sz w:val="22"/>
          <w:szCs w:val="22"/>
        </w:rPr>
        <w:t xml:space="preserve"> </w:t>
      </w:r>
      <w:r w:rsidR="00C63935" w:rsidRPr="00AD335B">
        <w:rPr>
          <w:rFonts w:asciiTheme="majorHAnsi" w:hAnsiTheme="majorHAnsi" w:cs="Times New Roman"/>
          <w:color w:val="0C1C2C" w:themeColor="text1"/>
          <w:sz w:val="22"/>
          <w:szCs w:val="22"/>
        </w:rPr>
        <w:t>contribution to the</w:t>
      </w:r>
      <w:r w:rsidR="00D87FCD" w:rsidRPr="00AD335B">
        <w:rPr>
          <w:rFonts w:ascii="Hind" w:hAnsi="Hind" w:cs="Times New Roman"/>
          <w:b/>
          <w:color w:val="0C1C2C" w:themeColor="text1"/>
          <w:sz w:val="22"/>
          <w:szCs w:val="22"/>
        </w:rPr>
        <w:t xml:space="preserve"> </w:t>
      </w:r>
      <w:hyperlink r:id="rId11" w:history="1">
        <w:r w:rsidR="00D87FCD" w:rsidRPr="00AD335B">
          <w:rPr>
            <w:rStyle w:val="Hyperlink"/>
            <w:rFonts w:ascii="Hind" w:hAnsi="Hind" w:cs="Times New Roman"/>
            <w:b/>
            <w:color w:val="3A82E4" w:themeColor="text2"/>
            <w:sz w:val="22"/>
            <w:szCs w:val="22"/>
          </w:rPr>
          <w:t>2020-2023 Strategic Plan</w:t>
        </w:r>
      </w:hyperlink>
      <w:r w:rsidR="00D87FCD" w:rsidRPr="00AD335B">
        <w:rPr>
          <w:rFonts w:ascii="Hind" w:hAnsi="Hind" w:cs="Times New Roman"/>
          <w:color w:val="3A82E4" w:themeColor="text2"/>
          <w:sz w:val="22"/>
          <w:szCs w:val="22"/>
        </w:rPr>
        <w:t xml:space="preserve"> </w:t>
      </w:r>
      <w:r w:rsidR="007D19A4" w:rsidRPr="00AD335B">
        <w:rPr>
          <w:rFonts w:asciiTheme="majorHAnsi" w:hAnsiTheme="majorHAnsi" w:cs="Times New Roman"/>
          <w:color w:val="0C1C2C" w:themeColor="text1"/>
          <w:sz w:val="22"/>
          <w:szCs w:val="22"/>
        </w:rPr>
        <w:t>which</w:t>
      </w:r>
      <w:r w:rsidR="00D87FCD" w:rsidRPr="00AD335B">
        <w:rPr>
          <w:rFonts w:asciiTheme="majorHAnsi" w:hAnsiTheme="majorHAnsi" w:cs="Times New Roman"/>
          <w:color w:val="343434"/>
          <w:sz w:val="22"/>
          <w:szCs w:val="22"/>
        </w:rPr>
        <w:t xml:space="preserve"> will be adopted at the next Plenipotentiary Conference in 2018</w:t>
      </w:r>
      <w:r w:rsidR="0000508F" w:rsidRPr="00AD335B">
        <w:rPr>
          <w:rFonts w:asciiTheme="majorHAnsi" w:hAnsiTheme="majorHAnsi" w:cs="Times New Roman"/>
          <w:color w:val="343434"/>
          <w:sz w:val="22"/>
          <w:szCs w:val="22"/>
        </w:rPr>
        <w:t>; and the</w:t>
      </w:r>
    </w:p>
    <w:p w14:paraId="3C457BC0" w14:textId="4180FF30" w:rsidR="00D87FCD" w:rsidRPr="00AD335B" w:rsidRDefault="003F116F" w:rsidP="0000508F">
      <w:pPr>
        <w:pStyle w:val="ListParagraph"/>
        <w:numPr>
          <w:ilvl w:val="0"/>
          <w:numId w:val="31"/>
        </w:numPr>
        <w:rPr>
          <w:rFonts w:asciiTheme="majorHAnsi" w:hAnsiTheme="majorHAnsi" w:cs="Times New Roman"/>
          <w:color w:val="343434"/>
          <w:sz w:val="22"/>
          <w:szCs w:val="22"/>
        </w:rPr>
      </w:pPr>
      <w:hyperlink r:id="rId12" w:history="1">
        <w:r w:rsidR="00D87FCD" w:rsidRPr="00AD335B">
          <w:rPr>
            <w:rStyle w:val="Hyperlink"/>
            <w:rFonts w:ascii="Hind" w:hAnsi="Hind" w:cs="Times New Roman"/>
            <w:b/>
            <w:color w:val="3A82E4" w:themeColor="text2"/>
            <w:sz w:val="22"/>
            <w:szCs w:val="22"/>
          </w:rPr>
          <w:t>Buenos Aires Action Plan</w:t>
        </w:r>
      </w:hyperlink>
      <w:r w:rsidR="00D87FCD" w:rsidRPr="00AD335B">
        <w:rPr>
          <w:rFonts w:ascii="Hind" w:hAnsi="Hind" w:cs="Times New Roman"/>
          <w:b/>
          <w:color w:val="3A82E4" w:themeColor="text2"/>
          <w:sz w:val="22"/>
          <w:szCs w:val="22"/>
        </w:rPr>
        <w:t xml:space="preserve"> (BAP</w:t>
      </w:r>
      <w:r w:rsidR="00D87FCD" w:rsidRPr="00AD335B">
        <w:rPr>
          <w:rFonts w:ascii="Hind" w:hAnsi="Hind" w:cs="Times New Roman"/>
          <w:color w:val="0C1C2C" w:themeColor="text1"/>
          <w:sz w:val="22"/>
          <w:szCs w:val="22"/>
        </w:rPr>
        <w:t>)</w:t>
      </w:r>
      <w:r w:rsidR="007D19A4" w:rsidRPr="00AD335B">
        <w:rPr>
          <w:rFonts w:asciiTheme="majorHAnsi" w:hAnsiTheme="majorHAnsi" w:cs="Times New Roman"/>
          <w:color w:val="0C1C2C" w:themeColor="text1"/>
          <w:sz w:val="22"/>
          <w:szCs w:val="22"/>
        </w:rPr>
        <w:t>which</w:t>
      </w:r>
      <w:r w:rsidR="00D87FCD" w:rsidRPr="00AD335B">
        <w:rPr>
          <w:rFonts w:asciiTheme="majorHAnsi" w:hAnsiTheme="majorHAnsi" w:cs="Times New Roman"/>
          <w:color w:val="0C1C2C" w:themeColor="text1"/>
          <w:sz w:val="22"/>
          <w:szCs w:val="22"/>
        </w:rPr>
        <w:t xml:space="preserve"> </w:t>
      </w:r>
      <w:r w:rsidR="00D87FCD" w:rsidRPr="00AD335B">
        <w:rPr>
          <w:rFonts w:asciiTheme="majorHAnsi" w:hAnsiTheme="majorHAnsi" w:cs="Times New Roman"/>
          <w:color w:val="343434"/>
          <w:sz w:val="22"/>
          <w:szCs w:val="22"/>
        </w:rPr>
        <w:t>provides direction for</w:t>
      </w:r>
      <w:r w:rsidR="0000508F" w:rsidRPr="00AD335B">
        <w:rPr>
          <w:rFonts w:asciiTheme="majorHAnsi" w:hAnsiTheme="majorHAnsi" w:cs="Times New Roman"/>
          <w:color w:val="343434"/>
          <w:sz w:val="22"/>
          <w:szCs w:val="22"/>
        </w:rPr>
        <w:t xml:space="preserve"> the</w:t>
      </w:r>
      <w:r w:rsidR="00D87FCD" w:rsidRPr="00AD335B">
        <w:rPr>
          <w:rFonts w:asciiTheme="majorHAnsi" w:hAnsiTheme="majorHAnsi" w:cs="Times New Roman"/>
          <w:color w:val="343434"/>
          <w:sz w:val="22"/>
          <w:szCs w:val="22"/>
        </w:rPr>
        <w:t xml:space="preserve"> ITU-D</w:t>
      </w:r>
      <w:r w:rsidR="007D19A4" w:rsidRPr="00AD335B">
        <w:rPr>
          <w:rFonts w:asciiTheme="majorHAnsi" w:hAnsiTheme="majorHAnsi" w:cs="Times New Roman"/>
          <w:color w:val="343434"/>
          <w:sz w:val="22"/>
          <w:szCs w:val="22"/>
        </w:rPr>
        <w:t xml:space="preserve"> work program and activities. The BAP</w:t>
      </w:r>
      <w:r w:rsidR="00B9053F" w:rsidRPr="00AD335B">
        <w:rPr>
          <w:rFonts w:asciiTheme="majorHAnsi" w:hAnsiTheme="majorHAnsi" w:cs="Times New Roman"/>
          <w:color w:val="343434"/>
          <w:sz w:val="22"/>
          <w:szCs w:val="22"/>
        </w:rPr>
        <w:t xml:space="preserve"> reflects:</w:t>
      </w:r>
      <w:r w:rsidR="00D87FCD" w:rsidRPr="00AD335B">
        <w:rPr>
          <w:rFonts w:asciiTheme="majorHAnsi" w:hAnsiTheme="majorHAnsi" w:cs="Times New Roman"/>
          <w:color w:val="343434"/>
          <w:sz w:val="22"/>
          <w:szCs w:val="22"/>
        </w:rPr>
        <w:t xml:space="preserve"> </w:t>
      </w:r>
    </w:p>
    <w:p w14:paraId="50A9496B" w14:textId="2E7607C7" w:rsidR="00D87FCD" w:rsidRPr="00AD335B" w:rsidRDefault="00D87FCD" w:rsidP="00B9053F">
      <w:pPr>
        <w:pStyle w:val="ListParagraph"/>
        <w:numPr>
          <w:ilvl w:val="1"/>
          <w:numId w:val="5"/>
        </w:numPr>
        <w:ind w:left="450" w:firstLine="630"/>
        <w:rPr>
          <w:rFonts w:asciiTheme="majorHAnsi" w:hAnsiTheme="majorHAnsi" w:cs="Times New Roman"/>
          <w:color w:val="444A47"/>
          <w:sz w:val="22"/>
          <w:szCs w:val="22"/>
        </w:rPr>
      </w:pPr>
      <w:r w:rsidRPr="00AD335B">
        <w:rPr>
          <w:rFonts w:asciiTheme="majorHAnsi" w:hAnsiTheme="majorHAnsi" w:cs="Times New Roman"/>
          <w:color w:val="444A47"/>
          <w:sz w:val="22"/>
          <w:szCs w:val="22"/>
        </w:rPr>
        <w:t>Outputs to fulfil the 5 Strategic Objectives</w:t>
      </w:r>
      <w:r w:rsidR="00B9053F" w:rsidRPr="00AD335B">
        <w:rPr>
          <w:rFonts w:asciiTheme="majorHAnsi" w:hAnsiTheme="majorHAnsi" w:cs="Times New Roman"/>
          <w:color w:val="444A47"/>
          <w:sz w:val="22"/>
          <w:szCs w:val="22"/>
        </w:rPr>
        <w:t xml:space="preserve"> of</w:t>
      </w:r>
      <w:r w:rsidRPr="00AD335B">
        <w:rPr>
          <w:rFonts w:asciiTheme="majorHAnsi" w:hAnsiTheme="majorHAnsi" w:cs="Times New Roman"/>
          <w:color w:val="444A47"/>
          <w:sz w:val="22"/>
          <w:szCs w:val="22"/>
        </w:rPr>
        <w:t xml:space="preserve"> ITU-D </w:t>
      </w:r>
    </w:p>
    <w:p w14:paraId="09727174" w14:textId="130FC181" w:rsidR="00D87FCD" w:rsidRPr="00AD335B" w:rsidRDefault="00D87FCD" w:rsidP="00B9053F">
      <w:pPr>
        <w:pStyle w:val="ListParagraph"/>
        <w:numPr>
          <w:ilvl w:val="1"/>
          <w:numId w:val="5"/>
        </w:numPr>
        <w:ind w:left="450" w:firstLine="630"/>
        <w:rPr>
          <w:rFonts w:asciiTheme="majorHAnsi" w:hAnsiTheme="majorHAnsi" w:cs="Times New Roman"/>
          <w:color w:val="444A47"/>
          <w:sz w:val="22"/>
          <w:szCs w:val="22"/>
        </w:rPr>
      </w:pPr>
      <w:r w:rsidRPr="00AD335B">
        <w:rPr>
          <w:rFonts w:asciiTheme="majorHAnsi" w:hAnsiTheme="majorHAnsi" w:cs="Times New Roman"/>
          <w:color w:val="444A47"/>
          <w:sz w:val="22"/>
          <w:szCs w:val="22"/>
        </w:rPr>
        <w:t xml:space="preserve">Regional initiatives from 6 </w:t>
      </w:r>
      <w:r w:rsidR="007D19A4" w:rsidRPr="00AD335B">
        <w:rPr>
          <w:rFonts w:asciiTheme="majorHAnsi" w:hAnsiTheme="majorHAnsi" w:cs="Times New Roman"/>
          <w:color w:val="444A47"/>
          <w:sz w:val="22"/>
          <w:szCs w:val="22"/>
        </w:rPr>
        <w:t xml:space="preserve">ITU </w:t>
      </w:r>
      <w:r w:rsidRPr="00AD335B">
        <w:rPr>
          <w:rFonts w:asciiTheme="majorHAnsi" w:hAnsiTheme="majorHAnsi" w:cs="Times New Roman"/>
          <w:color w:val="444A47"/>
          <w:sz w:val="22"/>
          <w:szCs w:val="22"/>
        </w:rPr>
        <w:t>Regions</w:t>
      </w:r>
    </w:p>
    <w:p w14:paraId="067731FB" w14:textId="5E7F3825" w:rsidR="00D87FCD" w:rsidRPr="00AD335B" w:rsidRDefault="00D87FCD" w:rsidP="00B9053F">
      <w:pPr>
        <w:pStyle w:val="ListParagraph"/>
        <w:numPr>
          <w:ilvl w:val="1"/>
          <w:numId w:val="5"/>
        </w:numPr>
        <w:ind w:left="450" w:firstLine="630"/>
        <w:rPr>
          <w:rFonts w:asciiTheme="majorHAnsi" w:hAnsiTheme="majorHAnsi" w:cs="Times New Roman"/>
          <w:color w:val="444A47"/>
          <w:sz w:val="22"/>
          <w:szCs w:val="22"/>
        </w:rPr>
      </w:pPr>
      <w:r w:rsidRPr="00AD335B">
        <w:rPr>
          <w:rFonts w:asciiTheme="majorHAnsi" w:hAnsiTheme="majorHAnsi" w:cs="Times New Roman"/>
          <w:color w:val="444A47"/>
          <w:sz w:val="22"/>
          <w:szCs w:val="22"/>
        </w:rPr>
        <w:t>New and revised resolutions and recommendations</w:t>
      </w:r>
      <w:r w:rsidR="007D19A4" w:rsidRPr="00AD335B">
        <w:rPr>
          <w:rFonts w:asciiTheme="majorHAnsi" w:hAnsiTheme="majorHAnsi" w:cs="Times New Roman"/>
          <w:color w:val="444A47"/>
          <w:sz w:val="22"/>
          <w:szCs w:val="22"/>
        </w:rPr>
        <w:t xml:space="preserve"> </w:t>
      </w:r>
    </w:p>
    <w:p w14:paraId="4AD8C7EE" w14:textId="5199CBD1" w:rsidR="0097100F" w:rsidRPr="00AD335B" w:rsidRDefault="00D87FCD" w:rsidP="00B9053F">
      <w:pPr>
        <w:pStyle w:val="ListParagraph"/>
        <w:numPr>
          <w:ilvl w:val="1"/>
          <w:numId w:val="5"/>
        </w:numPr>
        <w:ind w:left="450" w:firstLine="630"/>
        <w:rPr>
          <w:rFonts w:asciiTheme="majorHAnsi" w:hAnsiTheme="majorHAnsi" w:cs="Times New Roman"/>
          <w:color w:val="444A47"/>
          <w:sz w:val="22"/>
          <w:szCs w:val="22"/>
        </w:rPr>
      </w:pPr>
      <w:r w:rsidRPr="00AD335B">
        <w:rPr>
          <w:rFonts w:asciiTheme="majorHAnsi" w:hAnsiTheme="majorHAnsi" w:cs="Times New Roman"/>
          <w:color w:val="444A47"/>
          <w:sz w:val="22"/>
          <w:szCs w:val="22"/>
        </w:rPr>
        <w:t xml:space="preserve">New and revised questions </w:t>
      </w:r>
      <w:r w:rsidR="007D19A4" w:rsidRPr="00AD335B">
        <w:rPr>
          <w:rFonts w:asciiTheme="majorHAnsi" w:hAnsiTheme="majorHAnsi" w:cs="Times New Roman"/>
          <w:color w:val="444A47"/>
          <w:sz w:val="22"/>
          <w:szCs w:val="22"/>
        </w:rPr>
        <w:t xml:space="preserve">(work items) </w:t>
      </w:r>
      <w:r w:rsidRPr="00AD335B">
        <w:rPr>
          <w:rFonts w:asciiTheme="majorHAnsi" w:hAnsiTheme="majorHAnsi" w:cs="Times New Roman"/>
          <w:color w:val="444A47"/>
          <w:sz w:val="22"/>
          <w:szCs w:val="22"/>
        </w:rPr>
        <w:t>for ITU-D Study Groups</w:t>
      </w:r>
      <w:r w:rsidRPr="00AD335B">
        <w:rPr>
          <w:rFonts w:asciiTheme="majorHAnsi" w:hAnsiTheme="majorHAnsi" w:cs="Times New Roman"/>
          <w:color w:val="343434"/>
          <w:sz w:val="22"/>
          <w:szCs w:val="22"/>
        </w:rPr>
        <w:t xml:space="preserve">   </w:t>
      </w:r>
      <w:r w:rsidR="0097100F" w:rsidRPr="00AD335B">
        <w:rPr>
          <w:rFonts w:asciiTheme="majorHAnsi" w:hAnsiTheme="majorHAnsi" w:cs="Times New Roman"/>
          <w:color w:val="343434"/>
          <w:sz w:val="22"/>
          <w:szCs w:val="22"/>
        </w:rPr>
        <w:t xml:space="preserve">       </w:t>
      </w:r>
    </w:p>
    <w:p w14:paraId="395A57AB" w14:textId="77777777" w:rsidR="00953C01" w:rsidRPr="00AD335B" w:rsidRDefault="00953C01" w:rsidP="00B9053F">
      <w:pPr>
        <w:ind w:firstLine="630"/>
        <w:rPr>
          <w:rFonts w:ascii="Hind" w:hAnsi="Hind" w:cs="Times New Roman"/>
          <w:color w:val="343434"/>
          <w:sz w:val="22"/>
          <w:szCs w:val="22"/>
        </w:rPr>
      </w:pPr>
    </w:p>
    <w:p w14:paraId="765A9D18" w14:textId="0A736EC1" w:rsidR="00D87FCD" w:rsidRPr="00AD335B" w:rsidRDefault="00D87FCD" w:rsidP="00D87FCD">
      <w:pPr>
        <w:rPr>
          <w:rFonts w:ascii="Hind" w:hAnsi="Hind" w:cs="Times New Roman"/>
          <w:color w:val="343434"/>
          <w:sz w:val="22"/>
          <w:szCs w:val="22"/>
        </w:rPr>
      </w:pPr>
      <w:r w:rsidRPr="00AD335B">
        <w:rPr>
          <w:rFonts w:ascii="Hind" w:hAnsi="Hind" w:cs="Times New Roman"/>
          <w:b/>
          <w:bCs/>
          <w:color w:val="0C1C2C" w:themeColor="text1"/>
          <w:sz w:val="22"/>
          <w:szCs w:val="22"/>
        </w:rPr>
        <w:t>WTDC-17 Regional Preparatory Meetings</w:t>
      </w:r>
      <w:r w:rsidR="00FC0CD8" w:rsidRPr="00AD335B">
        <w:rPr>
          <w:rFonts w:ascii="Hind" w:hAnsi="Hind" w:cs="Times New Roman"/>
          <w:b/>
          <w:bCs/>
          <w:color w:val="0C1C2C" w:themeColor="text1"/>
          <w:sz w:val="22"/>
          <w:szCs w:val="22"/>
        </w:rPr>
        <w:t xml:space="preserve"> </w:t>
      </w:r>
    </w:p>
    <w:p w14:paraId="4E0EF06B" w14:textId="5FBD6D6F" w:rsidR="00B9053F" w:rsidRPr="00AD335B" w:rsidRDefault="005C2D1C" w:rsidP="00D87FCD">
      <w:pPr>
        <w:rPr>
          <w:rFonts w:asciiTheme="majorHAnsi" w:hAnsiTheme="majorHAnsi" w:cs="Times New Roman"/>
          <w:bCs/>
          <w:color w:val="0C1C2C" w:themeColor="text1"/>
          <w:sz w:val="22"/>
          <w:szCs w:val="22"/>
        </w:rPr>
      </w:pPr>
      <w:r w:rsidRPr="00AD335B">
        <w:rPr>
          <w:rFonts w:asciiTheme="majorHAnsi" w:hAnsiTheme="majorHAnsi" w:cs="Times New Roman"/>
          <w:bCs/>
          <w:color w:val="0C1C2C" w:themeColor="text1"/>
          <w:sz w:val="22"/>
          <w:szCs w:val="22"/>
        </w:rPr>
        <w:t>In preparation for WTDC-17, Regional Preparatory M</w:t>
      </w:r>
      <w:r w:rsidR="007D19A4" w:rsidRPr="00AD335B">
        <w:rPr>
          <w:rFonts w:asciiTheme="majorHAnsi" w:hAnsiTheme="majorHAnsi" w:cs="Times New Roman"/>
          <w:bCs/>
          <w:color w:val="0C1C2C" w:themeColor="text1"/>
          <w:sz w:val="22"/>
          <w:szCs w:val="22"/>
        </w:rPr>
        <w:t>eetings (RPMs)</w:t>
      </w:r>
      <w:r w:rsidR="00434351" w:rsidRPr="00AD335B">
        <w:rPr>
          <w:rFonts w:asciiTheme="majorHAnsi" w:hAnsiTheme="majorHAnsi" w:cs="Times New Roman"/>
          <w:bCs/>
          <w:color w:val="0C1C2C" w:themeColor="text1"/>
          <w:sz w:val="22"/>
          <w:szCs w:val="22"/>
        </w:rPr>
        <w:t xml:space="preserve"> were</w:t>
      </w:r>
      <w:r w:rsidR="007D19A4" w:rsidRPr="00AD335B">
        <w:rPr>
          <w:rFonts w:asciiTheme="majorHAnsi" w:hAnsiTheme="majorHAnsi" w:cs="Times New Roman"/>
          <w:bCs/>
          <w:color w:val="0C1C2C" w:themeColor="text1"/>
          <w:sz w:val="22"/>
          <w:szCs w:val="22"/>
        </w:rPr>
        <w:t xml:space="preserve"> held in each of the 6 ITU regions. The RPMs facilitated regional coordination and preparation</w:t>
      </w:r>
      <w:r w:rsidR="00D87FCD" w:rsidRPr="00AD335B">
        <w:rPr>
          <w:rFonts w:asciiTheme="majorHAnsi" w:hAnsiTheme="majorHAnsi" w:cs="Times New Roman"/>
          <w:bCs/>
          <w:color w:val="0C1C2C" w:themeColor="text1"/>
          <w:sz w:val="22"/>
          <w:szCs w:val="22"/>
        </w:rPr>
        <w:t xml:space="preserve"> for </w:t>
      </w:r>
      <w:r w:rsidR="00434351" w:rsidRPr="00AD335B">
        <w:rPr>
          <w:rFonts w:asciiTheme="majorHAnsi" w:hAnsiTheme="majorHAnsi" w:cs="Times New Roman"/>
          <w:bCs/>
          <w:color w:val="0C1C2C" w:themeColor="text1"/>
          <w:sz w:val="22"/>
          <w:szCs w:val="22"/>
        </w:rPr>
        <w:t xml:space="preserve">WTDC-17. They also </w:t>
      </w:r>
      <w:r w:rsidR="007D19A4" w:rsidRPr="00AD335B">
        <w:rPr>
          <w:rFonts w:asciiTheme="majorHAnsi" w:hAnsiTheme="majorHAnsi" w:cs="Times New Roman"/>
          <w:bCs/>
          <w:color w:val="0C1C2C" w:themeColor="text1"/>
          <w:sz w:val="22"/>
          <w:szCs w:val="22"/>
        </w:rPr>
        <w:t xml:space="preserve">allowed Member States to report on the progress of the regional </w:t>
      </w:r>
      <w:r w:rsidR="00A640E4" w:rsidRPr="00AD335B">
        <w:rPr>
          <w:rFonts w:asciiTheme="majorHAnsi" w:hAnsiTheme="majorHAnsi" w:cs="Times New Roman"/>
          <w:bCs/>
          <w:color w:val="0C1C2C" w:themeColor="text1"/>
          <w:sz w:val="22"/>
          <w:szCs w:val="22"/>
        </w:rPr>
        <w:t>initiatives</w:t>
      </w:r>
      <w:r w:rsidR="007D19A4" w:rsidRPr="00AD335B">
        <w:rPr>
          <w:rFonts w:asciiTheme="majorHAnsi" w:hAnsiTheme="majorHAnsi" w:cs="Times New Roman"/>
          <w:bCs/>
          <w:color w:val="0C1C2C" w:themeColor="text1"/>
          <w:sz w:val="22"/>
          <w:szCs w:val="22"/>
        </w:rPr>
        <w:t xml:space="preserve"> </w:t>
      </w:r>
      <w:r w:rsidR="00434351" w:rsidRPr="00AD335B">
        <w:rPr>
          <w:rFonts w:asciiTheme="majorHAnsi" w:hAnsiTheme="majorHAnsi" w:cs="Times New Roman"/>
          <w:bCs/>
          <w:color w:val="0C1C2C" w:themeColor="text1"/>
          <w:sz w:val="22"/>
          <w:szCs w:val="22"/>
        </w:rPr>
        <w:t>from the last</w:t>
      </w:r>
      <w:r w:rsidR="007D19A4" w:rsidRPr="00AD335B">
        <w:rPr>
          <w:rFonts w:asciiTheme="majorHAnsi" w:hAnsiTheme="majorHAnsi" w:cs="Times New Roman"/>
          <w:bCs/>
          <w:color w:val="0C1C2C" w:themeColor="text1"/>
          <w:sz w:val="22"/>
          <w:szCs w:val="22"/>
        </w:rPr>
        <w:t xml:space="preserve"> Study period.  </w:t>
      </w:r>
    </w:p>
    <w:p w14:paraId="77377125" w14:textId="77777777" w:rsidR="00434351" w:rsidRPr="00AD335B" w:rsidRDefault="00434351" w:rsidP="00D87FCD">
      <w:pPr>
        <w:rPr>
          <w:rFonts w:asciiTheme="majorHAnsi" w:hAnsiTheme="majorHAnsi" w:cs="Times New Roman"/>
          <w:bCs/>
          <w:color w:val="0C1C2C" w:themeColor="text1"/>
          <w:sz w:val="22"/>
          <w:szCs w:val="22"/>
        </w:rPr>
      </w:pPr>
    </w:p>
    <w:p w14:paraId="59E206CC" w14:textId="46F353D8" w:rsidR="00953C01" w:rsidRPr="00AD335B" w:rsidRDefault="00D87FCD" w:rsidP="00D87FCD">
      <w:pPr>
        <w:rPr>
          <w:rFonts w:asciiTheme="majorHAnsi" w:hAnsiTheme="majorHAnsi" w:cs="Times New Roman"/>
          <w:bCs/>
          <w:color w:val="0C1C2C" w:themeColor="text1"/>
          <w:sz w:val="22"/>
          <w:szCs w:val="22"/>
        </w:rPr>
      </w:pPr>
      <w:r w:rsidRPr="00AD335B">
        <w:rPr>
          <w:rFonts w:asciiTheme="majorHAnsi" w:hAnsiTheme="majorHAnsi" w:cs="Times New Roman"/>
          <w:bCs/>
          <w:color w:val="0C1C2C" w:themeColor="text1"/>
          <w:sz w:val="22"/>
          <w:szCs w:val="22"/>
        </w:rPr>
        <w:t xml:space="preserve">The </w:t>
      </w:r>
      <w:r w:rsidR="00D61F75" w:rsidRPr="00AD335B">
        <w:rPr>
          <w:rFonts w:asciiTheme="majorHAnsi" w:hAnsiTheme="majorHAnsi" w:cs="Times New Roman"/>
          <w:bCs/>
          <w:color w:val="0C1C2C" w:themeColor="text1"/>
          <w:sz w:val="22"/>
          <w:szCs w:val="22"/>
        </w:rPr>
        <w:t>main outcome of the RPMs is the</w:t>
      </w:r>
      <w:r w:rsidRPr="00AD335B">
        <w:rPr>
          <w:rFonts w:asciiTheme="majorHAnsi" w:hAnsiTheme="majorHAnsi" w:cs="Times New Roman"/>
          <w:bCs/>
          <w:color w:val="0C1C2C" w:themeColor="text1"/>
          <w:sz w:val="22"/>
          <w:szCs w:val="22"/>
        </w:rPr>
        <w:t xml:space="preserve"> Chairman’s Report that summarizes:</w:t>
      </w:r>
    </w:p>
    <w:p w14:paraId="47B19D11" w14:textId="7A11A9DF" w:rsidR="00D87FCD" w:rsidRPr="00AD335B" w:rsidRDefault="00D87FCD" w:rsidP="006D6558">
      <w:pPr>
        <w:pStyle w:val="ListParagraph"/>
        <w:numPr>
          <w:ilvl w:val="0"/>
          <w:numId w:val="4"/>
        </w:numPr>
        <w:ind w:left="360" w:hanging="270"/>
        <w:rPr>
          <w:rFonts w:asciiTheme="majorHAnsi" w:hAnsiTheme="majorHAnsi" w:cs="Times New Roman"/>
          <w:bCs/>
          <w:color w:val="0C1C2C" w:themeColor="text1"/>
          <w:sz w:val="22"/>
          <w:szCs w:val="22"/>
        </w:rPr>
      </w:pPr>
      <w:r w:rsidRPr="00AD335B">
        <w:rPr>
          <w:rFonts w:asciiTheme="majorHAnsi" w:hAnsiTheme="majorHAnsi" w:cs="Times New Roman"/>
          <w:bCs/>
          <w:color w:val="0C1C2C" w:themeColor="text1"/>
          <w:sz w:val="22"/>
          <w:szCs w:val="22"/>
        </w:rPr>
        <w:t>Progress of ITU-D Pr</w:t>
      </w:r>
      <w:r w:rsidR="00D61F75" w:rsidRPr="00AD335B">
        <w:rPr>
          <w:rFonts w:asciiTheme="majorHAnsi" w:hAnsiTheme="majorHAnsi" w:cs="Times New Roman"/>
          <w:bCs/>
          <w:color w:val="0C1C2C" w:themeColor="text1"/>
          <w:sz w:val="22"/>
          <w:szCs w:val="22"/>
        </w:rPr>
        <w:t>ograms/Activities in the region</w:t>
      </w:r>
    </w:p>
    <w:p w14:paraId="03E35E4F" w14:textId="77777777" w:rsidR="00D87FCD" w:rsidRPr="00AD335B" w:rsidRDefault="00D87FCD" w:rsidP="006D6558">
      <w:pPr>
        <w:pStyle w:val="ListParagraph"/>
        <w:numPr>
          <w:ilvl w:val="0"/>
          <w:numId w:val="4"/>
        </w:numPr>
        <w:ind w:left="360" w:hanging="270"/>
        <w:rPr>
          <w:rFonts w:asciiTheme="majorHAnsi" w:hAnsiTheme="majorHAnsi" w:cs="Times New Roman"/>
          <w:bCs/>
          <w:color w:val="0C1C2C" w:themeColor="text1"/>
          <w:sz w:val="22"/>
          <w:szCs w:val="22"/>
        </w:rPr>
      </w:pPr>
      <w:r w:rsidRPr="00AD335B">
        <w:rPr>
          <w:rFonts w:asciiTheme="majorHAnsi" w:hAnsiTheme="majorHAnsi" w:cs="Times New Roman"/>
          <w:bCs/>
          <w:color w:val="0C1C2C" w:themeColor="text1"/>
          <w:sz w:val="22"/>
          <w:szCs w:val="22"/>
        </w:rPr>
        <w:t xml:space="preserve">Identifies regional priority areas </w:t>
      </w:r>
    </w:p>
    <w:p w14:paraId="44A5BAF7" w14:textId="77777777" w:rsidR="00D87FCD" w:rsidRPr="00AD335B" w:rsidRDefault="00D87FCD" w:rsidP="006D6558">
      <w:pPr>
        <w:pStyle w:val="ListParagraph"/>
        <w:numPr>
          <w:ilvl w:val="0"/>
          <w:numId w:val="4"/>
        </w:numPr>
        <w:ind w:left="360" w:hanging="270"/>
        <w:rPr>
          <w:rFonts w:asciiTheme="majorHAnsi" w:hAnsiTheme="majorHAnsi" w:cs="Times New Roman"/>
          <w:bCs/>
          <w:color w:val="0C1C2C" w:themeColor="text1"/>
          <w:sz w:val="22"/>
          <w:szCs w:val="22"/>
        </w:rPr>
      </w:pPr>
      <w:r w:rsidRPr="00AD335B">
        <w:rPr>
          <w:rFonts w:asciiTheme="majorHAnsi" w:hAnsiTheme="majorHAnsi" w:cs="Times New Roman"/>
          <w:bCs/>
          <w:color w:val="0C1C2C" w:themeColor="text1"/>
          <w:sz w:val="22"/>
          <w:szCs w:val="22"/>
        </w:rPr>
        <w:t xml:space="preserve">Regional Initiatives </w:t>
      </w:r>
      <w:bookmarkStart w:id="0" w:name="_GoBack"/>
      <w:bookmarkEnd w:id="0"/>
    </w:p>
    <w:p w14:paraId="76DCF433" w14:textId="17E9CEFC" w:rsidR="007D19A4" w:rsidRPr="00AD335B" w:rsidRDefault="007D19A4" w:rsidP="00D87FCD">
      <w:pPr>
        <w:pStyle w:val="ListParagraph"/>
        <w:numPr>
          <w:ilvl w:val="0"/>
          <w:numId w:val="4"/>
        </w:numPr>
        <w:ind w:left="360" w:hanging="270"/>
        <w:rPr>
          <w:rFonts w:asciiTheme="majorHAnsi" w:hAnsiTheme="majorHAnsi" w:cs="Times New Roman"/>
          <w:bCs/>
          <w:color w:val="0C1C2C" w:themeColor="text1"/>
          <w:sz w:val="22"/>
          <w:szCs w:val="22"/>
        </w:rPr>
      </w:pPr>
      <w:r w:rsidRPr="00AD335B">
        <w:rPr>
          <w:rFonts w:asciiTheme="majorHAnsi" w:hAnsiTheme="majorHAnsi" w:cs="Times New Roman"/>
          <w:bCs/>
          <w:color w:val="0C1C2C" w:themeColor="text1"/>
          <w:sz w:val="22"/>
          <w:szCs w:val="22"/>
        </w:rPr>
        <w:t xml:space="preserve">Common Proposals related to work of the </w:t>
      </w:r>
      <w:r w:rsidR="00D87FCD" w:rsidRPr="00AD335B">
        <w:rPr>
          <w:rFonts w:asciiTheme="majorHAnsi" w:hAnsiTheme="majorHAnsi" w:cs="Times New Roman"/>
          <w:bCs/>
          <w:color w:val="0C1C2C" w:themeColor="text1"/>
          <w:sz w:val="22"/>
          <w:szCs w:val="22"/>
        </w:rPr>
        <w:t>Study group</w:t>
      </w:r>
      <w:r w:rsidRPr="00AD335B">
        <w:rPr>
          <w:rFonts w:asciiTheme="majorHAnsi" w:hAnsiTheme="majorHAnsi" w:cs="Times New Roman"/>
          <w:bCs/>
          <w:color w:val="0C1C2C" w:themeColor="text1"/>
          <w:sz w:val="22"/>
          <w:szCs w:val="22"/>
        </w:rPr>
        <w:t>s</w:t>
      </w:r>
      <w:r w:rsidR="00D87FCD" w:rsidRPr="00AD335B">
        <w:rPr>
          <w:rFonts w:asciiTheme="majorHAnsi" w:hAnsiTheme="majorHAnsi" w:cs="Times New Roman"/>
          <w:bCs/>
          <w:color w:val="0C1C2C" w:themeColor="text1"/>
          <w:sz w:val="22"/>
          <w:szCs w:val="22"/>
        </w:rPr>
        <w:t xml:space="preserve"> </w:t>
      </w:r>
      <w:r w:rsidRPr="00AD335B">
        <w:rPr>
          <w:rFonts w:asciiTheme="majorHAnsi" w:hAnsiTheme="majorHAnsi" w:cs="Times New Roman"/>
          <w:bCs/>
          <w:color w:val="0C1C2C" w:themeColor="text1"/>
          <w:sz w:val="22"/>
          <w:szCs w:val="22"/>
        </w:rPr>
        <w:t>e</w:t>
      </w:r>
      <w:r w:rsidR="00A640E4" w:rsidRPr="00AD335B">
        <w:rPr>
          <w:rFonts w:asciiTheme="majorHAnsi" w:hAnsiTheme="majorHAnsi" w:cs="Times New Roman"/>
          <w:bCs/>
          <w:color w:val="0C1C2C" w:themeColor="text1"/>
          <w:sz w:val="22"/>
          <w:szCs w:val="22"/>
        </w:rPr>
        <w:t>.</w:t>
      </w:r>
      <w:r w:rsidRPr="00AD335B">
        <w:rPr>
          <w:rFonts w:asciiTheme="majorHAnsi" w:hAnsiTheme="majorHAnsi" w:cs="Times New Roman"/>
          <w:bCs/>
          <w:color w:val="0C1C2C" w:themeColor="text1"/>
          <w:sz w:val="22"/>
          <w:szCs w:val="22"/>
        </w:rPr>
        <w:t xml:space="preserve">g. proposals for </w:t>
      </w:r>
      <w:r w:rsidR="00D87FCD" w:rsidRPr="00AD335B">
        <w:rPr>
          <w:rFonts w:asciiTheme="majorHAnsi" w:hAnsiTheme="majorHAnsi" w:cs="Times New Roman"/>
          <w:bCs/>
          <w:color w:val="0C1C2C" w:themeColor="text1"/>
          <w:sz w:val="22"/>
          <w:szCs w:val="22"/>
        </w:rPr>
        <w:t xml:space="preserve">new </w:t>
      </w:r>
      <w:r w:rsidRPr="00AD335B">
        <w:rPr>
          <w:rFonts w:asciiTheme="majorHAnsi" w:hAnsiTheme="majorHAnsi" w:cs="Times New Roman"/>
          <w:bCs/>
          <w:color w:val="0C1C2C" w:themeColor="text1"/>
          <w:sz w:val="22"/>
          <w:szCs w:val="22"/>
        </w:rPr>
        <w:t>or modif</w:t>
      </w:r>
      <w:r w:rsidR="00A640E4" w:rsidRPr="00AD335B">
        <w:rPr>
          <w:rFonts w:asciiTheme="majorHAnsi" w:hAnsiTheme="majorHAnsi" w:cs="Times New Roman"/>
          <w:bCs/>
          <w:color w:val="0C1C2C" w:themeColor="text1"/>
          <w:sz w:val="22"/>
          <w:szCs w:val="22"/>
        </w:rPr>
        <w:t>ic</w:t>
      </w:r>
      <w:r w:rsidRPr="00AD335B">
        <w:rPr>
          <w:rFonts w:asciiTheme="majorHAnsi" w:hAnsiTheme="majorHAnsi" w:cs="Times New Roman"/>
          <w:bCs/>
          <w:color w:val="0C1C2C" w:themeColor="text1"/>
          <w:sz w:val="22"/>
          <w:szCs w:val="22"/>
        </w:rPr>
        <w:t xml:space="preserve">ations to </w:t>
      </w:r>
      <w:r w:rsidR="00D87FCD" w:rsidRPr="00AD335B">
        <w:rPr>
          <w:rFonts w:asciiTheme="majorHAnsi" w:hAnsiTheme="majorHAnsi" w:cs="Times New Roman"/>
          <w:bCs/>
          <w:color w:val="0C1C2C" w:themeColor="text1"/>
          <w:sz w:val="22"/>
          <w:szCs w:val="22"/>
        </w:rPr>
        <w:t>SGs, working methods, Rules of Procedures, new/revised questions; Resolutions</w:t>
      </w:r>
      <w:r w:rsidRPr="00AD335B">
        <w:rPr>
          <w:rFonts w:asciiTheme="majorHAnsi" w:hAnsiTheme="majorHAnsi" w:cs="Times New Roman"/>
          <w:bCs/>
          <w:color w:val="0C1C2C" w:themeColor="text1"/>
          <w:sz w:val="22"/>
          <w:szCs w:val="22"/>
        </w:rPr>
        <w:t xml:space="preserve"> and recommendations</w:t>
      </w:r>
      <w:r w:rsidR="00D87FCD" w:rsidRPr="00AD335B">
        <w:rPr>
          <w:rFonts w:asciiTheme="majorHAnsi" w:hAnsiTheme="majorHAnsi" w:cs="Times New Roman"/>
          <w:bCs/>
          <w:color w:val="0C1C2C" w:themeColor="text1"/>
          <w:sz w:val="22"/>
          <w:szCs w:val="22"/>
        </w:rPr>
        <w:t>)</w:t>
      </w:r>
    </w:p>
    <w:p w14:paraId="33AC0AED" w14:textId="77777777" w:rsidR="00434351" w:rsidRPr="00AD335B" w:rsidRDefault="00D87FCD" w:rsidP="00434351">
      <w:pPr>
        <w:pStyle w:val="ListParagraph"/>
        <w:numPr>
          <w:ilvl w:val="0"/>
          <w:numId w:val="4"/>
        </w:numPr>
        <w:ind w:left="360" w:hanging="270"/>
        <w:rPr>
          <w:rFonts w:asciiTheme="majorHAnsi" w:hAnsiTheme="majorHAnsi" w:cs="Times New Roman"/>
          <w:bCs/>
          <w:color w:val="0C1C2C" w:themeColor="text1"/>
          <w:sz w:val="22"/>
          <w:szCs w:val="22"/>
        </w:rPr>
      </w:pPr>
      <w:r w:rsidRPr="00AD335B">
        <w:rPr>
          <w:rFonts w:asciiTheme="majorHAnsi" w:hAnsiTheme="majorHAnsi" w:cs="Times New Roman"/>
          <w:bCs/>
          <w:color w:val="0C1C2C" w:themeColor="text1"/>
          <w:sz w:val="22"/>
          <w:szCs w:val="22"/>
        </w:rPr>
        <w:t>Consolid</w:t>
      </w:r>
      <w:r w:rsidR="009D4524" w:rsidRPr="00AD335B">
        <w:rPr>
          <w:rFonts w:asciiTheme="majorHAnsi" w:hAnsiTheme="majorHAnsi" w:cs="Times New Roman"/>
          <w:bCs/>
          <w:color w:val="0C1C2C" w:themeColor="text1"/>
          <w:sz w:val="22"/>
          <w:szCs w:val="22"/>
        </w:rPr>
        <w:t>ation of</w:t>
      </w:r>
      <w:r w:rsidRPr="00AD335B">
        <w:rPr>
          <w:rFonts w:asciiTheme="majorHAnsi" w:hAnsiTheme="majorHAnsi" w:cs="Times New Roman"/>
          <w:bCs/>
          <w:color w:val="0C1C2C" w:themeColor="text1"/>
          <w:sz w:val="22"/>
          <w:szCs w:val="22"/>
        </w:rPr>
        <w:t xml:space="preserve"> regional Inputs </w:t>
      </w:r>
      <w:r w:rsidR="007D19A4" w:rsidRPr="00AD335B">
        <w:rPr>
          <w:rFonts w:asciiTheme="majorHAnsi" w:hAnsiTheme="majorHAnsi" w:cs="Times New Roman"/>
          <w:bCs/>
          <w:color w:val="0C1C2C" w:themeColor="text1"/>
          <w:sz w:val="22"/>
          <w:szCs w:val="22"/>
        </w:rPr>
        <w:t xml:space="preserve">for inclusion in </w:t>
      </w:r>
      <w:r w:rsidRPr="00AD335B">
        <w:rPr>
          <w:rFonts w:asciiTheme="majorHAnsi" w:hAnsiTheme="majorHAnsi" w:cs="Times New Roman"/>
          <w:bCs/>
          <w:color w:val="0C1C2C" w:themeColor="text1"/>
          <w:sz w:val="22"/>
          <w:szCs w:val="22"/>
        </w:rPr>
        <w:t xml:space="preserve">Action Plan </w:t>
      </w:r>
    </w:p>
    <w:p w14:paraId="35CCC2F0" w14:textId="77777777" w:rsidR="00434351" w:rsidRPr="00AD335B" w:rsidRDefault="00434351" w:rsidP="00434351">
      <w:pPr>
        <w:ind w:left="90"/>
        <w:rPr>
          <w:rFonts w:ascii="Hind" w:hAnsi="Hind" w:cs="Times New Roman"/>
          <w:bCs/>
          <w:color w:val="0C1C2C" w:themeColor="text1"/>
          <w:sz w:val="22"/>
          <w:szCs w:val="22"/>
        </w:rPr>
      </w:pPr>
    </w:p>
    <w:p w14:paraId="07FD54C3" w14:textId="1AF33A4B" w:rsidR="00434351" w:rsidRPr="00AD335B" w:rsidRDefault="00434351" w:rsidP="00434351">
      <w:pPr>
        <w:ind w:left="90"/>
        <w:rPr>
          <w:rFonts w:ascii="Hind" w:hAnsi="Hind" w:cs="Times New Roman"/>
          <w:bCs/>
          <w:color w:val="0C1C2C" w:themeColor="text1"/>
          <w:sz w:val="22"/>
          <w:szCs w:val="22"/>
        </w:rPr>
      </w:pPr>
      <w:r w:rsidRPr="00AD335B">
        <w:rPr>
          <w:rFonts w:ascii="Hind" w:hAnsi="Hind" w:cs="Times New Roman"/>
          <w:bCs/>
          <w:color w:val="0C1C2C" w:themeColor="text1"/>
          <w:sz w:val="22"/>
          <w:szCs w:val="22"/>
        </w:rPr>
        <w:t xml:space="preserve">The </w:t>
      </w:r>
      <w:hyperlink r:id="rId13" w:history="1">
        <w:r w:rsidRPr="00AD335B">
          <w:rPr>
            <w:rStyle w:val="Hyperlink"/>
            <w:rFonts w:ascii="Hind" w:hAnsi="Hind" w:cs="Times New Roman"/>
            <w:bCs/>
            <w:color w:val="4B8CCE" w:themeColor="text1" w:themeTint="80"/>
            <w:sz w:val="22"/>
            <w:szCs w:val="22"/>
          </w:rPr>
          <w:t>Regional Telecommunication Organizations</w:t>
        </w:r>
      </w:hyperlink>
      <w:r w:rsidRPr="00AD335B">
        <w:rPr>
          <w:rFonts w:ascii="Hind" w:hAnsi="Hind" w:cs="Times New Roman"/>
          <w:bCs/>
          <w:color w:val="4B8CCE" w:themeColor="text1" w:themeTint="80"/>
          <w:sz w:val="22"/>
          <w:szCs w:val="22"/>
        </w:rPr>
        <w:t xml:space="preserve"> </w:t>
      </w:r>
      <w:r w:rsidRPr="00AD335B">
        <w:rPr>
          <w:rFonts w:asciiTheme="majorHAnsi" w:hAnsiTheme="majorHAnsi" w:cs="Times New Roman"/>
          <w:bCs/>
          <w:color w:val="0C1C2C" w:themeColor="text1"/>
          <w:sz w:val="22"/>
          <w:szCs w:val="22"/>
        </w:rPr>
        <w:t>will hold similar preparatory meetings to agree on and finalize the common regional proposals for WTDC-17.  Some of the proposals reflect new/revised study group questions, new/revised WTDC Resolutions, draft recommendations, etc.</w:t>
      </w:r>
      <w:r w:rsidRPr="00AD335B">
        <w:rPr>
          <w:rFonts w:ascii="Hind" w:hAnsi="Hind" w:cs="Times New Roman"/>
          <w:bCs/>
          <w:color w:val="0C1C2C" w:themeColor="text1"/>
          <w:sz w:val="22"/>
          <w:szCs w:val="22"/>
        </w:rPr>
        <w:t xml:space="preserve">  </w:t>
      </w:r>
    </w:p>
    <w:p w14:paraId="24FC8EC1" w14:textId="77777777" w:rsidR="00434351" w:rsidRPr="00AD335B" w:rsidRDefault="00434351" w:rsidP="009D4524">
      <w:pPr>
        <w:rPr>
          <w:rFonts w:ascii="Hind" w:hAnsi="Hind" w:cs="Times New Roman"/>
          <w:bCs/>
          <w:color w:val="0C1C2C" w:themeColor="text1"/>
          <w:sz w:val="22"/>
          <w:szCs w:val="22"/>
        </w:rPr>
      </w:pPr>
    </w:p>
    <w:p w14:paraId="7D3CBD30" w14:textId="77777777" w:rsidR="00D87FCD" w:rsidRPr="00AD335B" w:rsidRDefault="00D87FCD" w:rsidP="00D87FCD">
      <w:pPr>
        <w:ind w:left="90"/>
        <w:rPr>
          <w:rFonts w:ascii="Hind" w:hAnsi="Hind" w:cs="Times New Roman"/>
          <w:b/>
          <w:bCs/>
          <w:color w:val="0C1C2C" w:themeColor="text1"/>
          <w:sz w:val="22"/>
          <w:szCs w:val="22"/>
        </w:rPr>
      </w:pPr>
      <w:r w:rsidRPr="00AD335B">
        <w:rPr>
          <w:rFonts w:ascii="Hind" w:hAnsi="Hind" w:cs="Times New Roman"/>
          <w:b/>
          <w:bCs/>
          <w:color w:val="0C1C2C" w:themeColor="text1"/>
          <w:sz w:val="22"/>
          <w:szCs w:val="22"/>
        </w:rPr>
        <w:t>Regional Preparatory Meetings (RPM)</w:t>
      </w:r>
    </w:p>
    <w:p w14:paraId="1E32E2E2" w14:textId="6B6E8F8D" w:rsidR="00D87FCD" w:rsidRPr="00AD335B" w:rsidRDefault="003F116F" w:rsidP="006D6558">
      <w:pPr>
        <w:pStyle w:val="ListParagraph"/>
        <w:numPr>
          <w:ilvl w:val="0"/>
          <w:numId w:val="3"/>
        </w:numPr>
        <w:ind w:left="540"/>
        <w:rPr>
          <w:rFonts w:asciiTheme="majorHAnsi" w:hAnsiTheme="majorHAnsi" w:cs="Times New Roman"/>
          <w:color w:val="0C1C2C" w:themeColor="text1"/>
          <w:sz w:val="22"/>
          <w:szCs w:val="22"/>
        </w:rPr>
      </w:pPr>
      <w:hyperlink r:id="rId14" w:history="1">
        <w:r w:rsidR="00D87FCD" w:rsidRPr="00AD335B">
          <w:rPr>
            <w:rStyle w:val="Hyperlink"/>
            <w:rFonts w:asciiTheme="majorHAnsi" w:hAnsiTheme="majorHAnsi" w:cs="Times New Roman"/>
            <w:color w:val="4B8CCE" w:themeColor="text1" w:themeTint="80"/>
            <w:sz w:val="22"/>
            <w:szCs w:val="22"/>
          </w:rPr>
          <w:t>RPM-CIS</w:t>
        </w:r>
      </w:hyperlink>
      <w:r w:rsidR="00D87FCD" w:rsidRPr="00AD335B">
        <w:rPr>
          <w:rFonts w:asciiTheme="majorHAnsi" w:hAnsiTheme="majorHAnsi" w:cs="Times New Roman"/>
          <w:color w:val="0C1C2C" w:themeColor="text1"/>
          <w:sz w:val="22"/>
          <w:szCs w:val="22"/>
        </w:rPr>
        <w:t xml:space="preserve">, November 9-11, 2016 in Bishkek, Kyrgyzstan </w:t>
      </w:r>
      <w:r w:rsidR="004C2103" w:rsidRPr="00AD335B">
        <w:rPr>
          <w:rFonts w:asciiTheme="majorHAnsi" w:hAnsiTheme="majorHAnsi" w:cs="Times New Roman"/>
          <w:color w:val="0C1C2C" w:themeColor="text1"/>
          <w:sz w:val="22"/>
          <w:szCs w:val="22"/>
        </w:rPr>
        <w:t>(Commonwealth of Independent States)</w:t>
      </w:r>
    </w:p>
    <w:p w14:paraId="2136C91A" w14:textId="103A5AD8" w:rsidR="00D87FCD" w:rsidRPr="00AD335B" w:rsidRDefault="003F116F" w:rsidP="006D6558">
      <w:pPr>
        <w:pStyle w:val="ListParagraph"/>
        <w:numPr>
          <w:ilvl w:val="0"/>
          <w:numId w:val="3"/>
        </w:numPr>
        <w:ind w:left="540"/>
        <w:rPr>
          <w:rFonts w:asciiTheme="majorHAnsi" w:hAnsiTheme="majorHAnsi" w:cs="Times New Roman"/>
          <w:color w:val="0C1C2C" w:themeColor="text1"/>
          <w:sz w:val="22"/>
          <w:szCs w:val="22"/>
        </w:rPr>
      </w:pPr>
      <w:hyperlink r:id="rId15" w:history="1">
        <w:r w:rsidR="00D87FCD" w:rsidRPr="00AD335B">
          <w:rPr>
            <w:rStyle w:val="Hyperlink"/>
            <w:rFonts w:asciiTheme="majorHAnsi" w:hAnsiTheme="majorHAnsi" w:cs="Times New Roman"/>
            <w:color w:val="4B8CCE" w:themeColor="text1" w:themeTint="80"/>
            <w:sz w:val="22"/>
            <w:szCs w:val="22"/>
          </w:rPr>
          <w:t>RPM-AFR,</w:t>
        </w:r>
      </w:hyperlink>
      <w:r w:rsidR="00D87FCD" w:rsidRPr="00AD335B">
        <w:rPr>
          <w:rFonts w:asciiTheme="majorHAnsi" w:hAnsiTheme="majorHAnsi" w:cs="Times New Roman"/>
          <w:color w:val="4B8CCE" w:themeColor="text1" w:themeTint="80"/>
          <w:sz w:val="22"/>
          <w:szCs w:val="22"/>
        </w:rPr>
        <w:t xml:space="preserve"> </w:t>
      </w:r>
      <w:r w:rsidR="00D87FCD" w:rsidRPr="00AD335B">
        <w:rPr>
          <w:rFonts w:asciiTheme="majorHAnsi" w:hAnsiTheme="majorHAnsi" w:cs="Times New Roman"/>
          <w:color w:val="0C1C2C" w:themeColor="text1"/>
          <w:sz w:val="22"/>
          <w:szCs w:val="22"/>
        </w:rPr>
        <w:t>December 6-8, 2016 in Kigali, Rwanda</w:t>
      </w:r>
      <w:r w:rsidR="004C2103" w:rsidRPr="00AD335B">
        <w:rPr>
          <w:rFonts w:asciiTheme="majorHAnsi" w:hAnsiTheme="majorHAnsi" w:cs="Times New Roman"/>
          <w:color w:val="0C1C2C" w:themeColor="text1"/>
          <w:sz w:val="22"/>
          <w:szCs w:val="22"/>
        </w:rPr>
        <w:t xml:space="preserve"> (Africa)</w:t>
      </w:r>
      <w:r w:rsidR="00D87FCD" w:rsidRPr="00AD335B">
        <w:rPr>
          <w:rFonts w:asciiTheme="majorHAnsi" w:hAnsiTheme="majorHAnsi" w:cs="Times New Roman"/>
          <w:color w:val="4B8CCE" w:themeColor="text1" w:themeTint="80"/>
          <w:sz w:val="22"/>
          <w:szCs w:val="22"/>
        </w:rPr>
        <w:t xml:space="preserve"> </w:t>
      </w:r>
    </w:p>
    <w:p w14:paraId="4DCDAB7C" w14:textId="29BBC419" w:rsidR="00D87FCD" w:rsidRPr="00AD335B" w:rsidRDefault="003F116F" w:rsidP="006D6558">
      <w:pPr>
        <w:pStyle w:val="ListParagraph"/>
        <w:numPr>
          <w:ilvl w:val="0"/>
          <w:numId w:val="3"/>
        </w:numPr>
        <w:ind w:left="540"/>
        <w:rPr>
          <w:rFonts w:asciiTheme="majorHAnsi" w:hAnsiTheme="majorHAnsi" w:cs="Times New Roman"/>
          <w:color w:val="0C1C2C" w:themeColor="text1"/>
          <w:sz w:val="22"/>
          <w:szCs w:val="22"/>
        </w:rPr>
      </w:pPr>
      <w:hyperlink r:id="rId16" w:history="1">
        <w:r w:rsidR="00D87FCD" w:rsidRPr="00AD335B">
          <w:rPr>
            <w:rStyle w:val="Hyperlink"/>
            <w:rFonts w:asciiTheme="majorHAnsi" w:hAnsiTheme="majorHAnsi" w:cs="Times New Roman"/>
            <w:color w:val="4B8CCE" w:themeColor="text1" w:themeTint="80"/>
            <w:sz w:val="22"/>
            <w:szCs w:val="22"/>
          </w:rPr>
          <w:t>RPM-ARB</w:t>
        </w:r>
      </w:hyperlink>
      <w:r w:rsidR="00D87FCD" w:rsidRPr="00AD335B">
        <w:rPr>
          <w:rFonts w:asciiTheme="majorHAnsi" w:hAnsiTheme="majorHAnsi" w:cs="Times New Roman"/>
          <w:color w:val="0C1C2C" w:themeColor="text1"/>
          <w:sz w:val="22"/>
          <w:szCs w:val="22"/>
        </w:rPr>
        <w:t xml:space="preserve">, January 30 – February 1, 2017 in Khartoum, Sudan </w:t>
      </w:r>
      <w:r w:rsidR="004C2103" w:rsidRPr="00AD335B">
        <w:rPr>
          <w:rFonts w:asciiTheme="majorHAnsi" w:hAnsiTheme="majorHAnsi" w:cs="Times New Roman"/>
          <w:color w:val="0C1C2C" w:themeColor="text1"/>
          <w:sz w:val="22"/>
          <w:szCs w:val="22"/>
        </w:rPr>
        <w:t>(Arab States)</w:t>
      </w:r>
    </w:p>
    <w:p w14:paraId="663880FF" w14:textId="0B861421" w:rsidR="00D87FCD" w:rsidRPr="006C7016" w:rsidRDefault="003F116F" w:rsidP="006D6558">
      <w:pPr>
        <w:pStyle w:val="ListParagraph"/>
        <w:numPr>
          <w:ilvl w:val="0"/>
          <w:numId w:val="3"/>
        </w:numPr>
        <w:ind w:left="540"/>
        <w:rPr>
          <w:rFonts w:asciiTheme="majorHAnsi" w:hAnsiTheme="majorHAnsi" w:cs="Times New Roman"/>
          <w:color w:val="0C1C2C" w:themeColor="text1"/>
          <w:sz w:val="22"/>
          <w:szCs w:val="22"/>
          <w:lang w:val="es-CR"/>
        </w:rPr>
      </w:pPr>
      <w:hyperlink r:id="rId17" w:history="1">
        <w:r w:rsidR="00D87FCD" w:rsidRPr="006C7016">
          <w:rPr>
            <w:rStyle w:val="Hyperlink"/>
            <w:rFonts w:asciiTheme="majorHAnsi" w:hAnsiTheme="majorHAnsi" w:cs="Times New Roman"/>
            <w:color w:val="4B8CCE" w:themeColor="text1" w:themeTint="80"/>
            <w:sz w:val="22"/>
            <w:szCs w:val="22"/>
            <w:lang w:val="es-CR"/>
          </w:rPr>
          <w:t>RPM-Americas</w:t>
        </w:r>
      </w:hyperlink>
      <w:r w:rsidR="00D87FCD" w:rsidRPr="006C7016">
        <w:rPr>
          <w:rFonts w:asciiTheme="majorHAnsi" w:hAnsiTheme="majorHAnsi" w:cs="Times New Roman"/>
          <w:color w:val="0C1C2C" w:themeColor="text1"/>
          <w:sz w:val="22"/>
          <w:szCs w:val="22"/>
          <w:lang w:val="es-CR"/>
        </w:rPr>
        <w:t xml:space="preserve">, February, 22-24 2017, Asuncion, Paraguay </w:t>
      </w:r>
      <w:r w:rsidR="004C2103" w:rsidRPr="006C7016">
        <w:rPr>
          <w:rFonts w:asciiTheme="majorHAnsi" w:hAnsiTheme="majorHAnsi" w:cs="Times New Roman"/>
          <w:color w:val="0C1C2C" w:themeColor="text1"/>
          <w:sz w:val="22"/>
          <w:szCs w:val="22"/>
          <w:lang w:val="es-CR"/>
        </w:rPr>
        <w:t>(Americas)</w:t>
      </w:r>
    </w:p>
    <w:p w14:paraId="20B9A562" w14:textId="31BEEBDD" w:rsidR="00D87FCD" w:rsidRPr="00AD335B" w:rsidRDefault="003F116F" w:rsidP="006D6558">
      <w:pPr>
        <w:pStyle w:val="ListParagraph"/>
        <w:numPr>
          <w:ilvl w:val="0"/>
          <w:numId w:val="3"/>
        </w:numPr>
        <w:ind w:left="540"/>
        <w:rPr>
          <w:rFonts w:asciiTheme="majorHAnsi" w:hAnsiTheme="majorHAnsi" w:cs="Times New Roman"/>
          <w:color w:val="0C1C2C" w:themeColor="text1"/>
          <w:sz w:val="22"/>
          <w:szCs w:val="22"/>
        </w:rPr>
      </w:pPr>
      <w:hyperlink r:id="rId18" w:history="1">
        <w:r w:rsidR="00D87FCD" w:rsidRPr="00AD335B">
          <w:rPr>
            <w:rStyle w:val="Hyperlink"/>
            <w:rFonts w:asciiTheme="majorHAnsi" w:hAnsiTheme="majorHAnsi" w:cs="Times New Roman"/>
            <w:color w:val="4B8CCE" w:themeColor="text1" w:themeTint="80"/>
            <w:sz w:val="22"/>
            <w:szCs w:val="22"/>
          </w:rPr>
          <w:t>RPM-AP</w:t>
        </w:r>
      </w:hyperlink>
      <w:r w:rsidR="00D87FCD" w:rsidRPr="00AD335B">
        <w:rPr>
          <w:rFonts w:asciiTheme="majorHAnsi" w:hAnsiTheme="majorHAnsi" w:cs="Times New Roman"/>
          <w:color w:val="0C1C2C" w:themeColor="text1"/>
          <w:sz w:val="22"/>
          <w:szCs w:val="22"/>
        </w:rPr>
        <w:t xml:space="preserve">, March 21-23, 2017, Bali, Indonesia </w:t>
      </w:r>
      <w:r w:rsidR="004C2103" w:rsidRPr="00AD335B">
        <w:rPr>
          <w:rFonts w:asciiTheme="majorHAnsi" w:hAnsiTheme="majorHAnsi" w:cs="Times New Roman"/>
          <w:color w:val="0C1C2C" w:themeColor="text1"/>
          <w:sz w:val="22"/>
          <w:szCs w:val="22"/>
        </w:rPr>
        <w:t>(Asia Pacific)</w:t>
      </w:r>
    </w:p>
    <w:p w14:paraId="654F84D8" w14:textId="16B13E78" w:rsidR="005E74E1" w:rsidRPr="00AD335B" w:rsidRDefault="003F116F" w:rsidP="00876301">
      <w:pPr>
        <w:pStyle w:val="ListParagraph"/>
        <w:numPr>
          <w:ilvl w:val="0"/>
          <w:numId w:val="3"/>
        </w:numPr>
        <w:ind w:left="540"/>
        <w:outlineLvl w:val="0"/>
        <w:rPr>
          <w:rFonts w:asciiTheme="majorHAnsi" w:hAnsiTheme="majorHAnsi" w:cs="Times New Roman"/>
          <w:b/>
          <w:bCs/>
          <w:color w:val="3A82E4" w:themeColor="text2"/>
          <w:sz w:val="22"/>
          <w:szCs w:val="22"/>
        </w:rPr>
      </w:pPr>
      <w:hyperlink r:id="rId19" w:history="1">
        <w:r w:rsidR="00DF6B6A" w:rsidRPr="00AD335B">
          <w:rPr>
            <w:rStyle w:val="Hyperlink"/>
            <w:rFonts w:asciiTheme="majorHAnsi" w:hAnsiTheme="majorHAnsi" w:cs="Times New Roman"/>
            <w:color w:val="4B8CCE" w:themeColor="text1" w:themeTint="80"/>
            <w:sz w:val="22"/>
            <w:szCs w:val="22"/>
          </w:rPr>
          <w:t>RPM-EUR</w:t>
        </w:r>
      </w:hyperlink>
      <w:r w:rsidR="00D87FCD" w:rsidRPr="00AD335B">
        <w:rPr>
          <w:rFonts w:asciiTheme="majorHAnsi" w:hAnsiTheme="majorHAnsi" w:cs="Times New Roman"/>
          <w:color w:val="0C1C2C" w:themeColor="text1"/>
          <w:sz w:val="22"/>
          <w:szCs w:val="22"/>
        </w:rPr>
        <w:t xml:space="preserve">, April 27-28, 2017, Vilnius, Lithuania </w:t>
      </w:r>
      <w:r w:rsidR="004C2103" w:rsidRPr="00AD335B">
        <w:rPr>
          <w:rFonts w:asciiTheme="majorHAnsi" w:hAnsiTheme="majorHAnsi" w:cs="Times New Roman"/>
          <w:color w:val="0C1C2C" w:themeColor="text1"/>
          <w:sz w:val="22"/>
          <w:szCs w:val="22"/>
        </w:rPr>
        <w:t>(</w:t>
      </w:r>
      <w:r w:rsidR="00DF6B6A" w:rsidRPr="00AD335B">
        <w:rPr>
          <w:rFonts w:asciiTheme="majorHAnsi" w:hAnsiTheme="majorHAnsi" w:cs="Times New Roman"/>
          <w:color w:val="0C1C2C" w:themeColor="text1"/>
          <w:sz w:val="22"/>
          <w:szCs w:val="22"/>
        </w:rPr>
        <w:t>Europe)</w:t>
      </w:r>
    </w:p>
    <w:p w14:paraId="348379AA" w14:textId="77777777" w:rsidR="00B15229" w:rsidRDefault="00B15229" w:rsidP="0031566D">
      <w:pPr>
        <w:outlineLvl w:val="0"/>
        <w:rPr>
          <w:rFonts w:ascii="Hind" w:hAnsi="Hind" w:cs="Times New Roman"/>
          <w:b/>
          <w:bCs/>
          <w:color w:val="0C1C2C" w:themeColor="text1"/>
          <w:sz w:val="22"/>
          <w:szCs w:val="22"/>
        </w:rPr>
      </w:pPr>
    </w:p>
    <w:p w14:paraId="60E751E4" w14:textId="154EF8F6" w:rsidR="00003E4B" w:rsidRPr="00AD335B" w:rsidRDefault="00003E4B" w:rsidP="0031566D">
      <w:pPr>
        <w:outlineLvl w:val="0"/>
        <w:rPr>
          <w:rFonts w:ascii="Hind" w:hAnsi="Hind" w:cs="Times New Roman"/>
          <w:b/>
          <w:bCs/>
          <w:color w:val="3A82E4" w:themeColor="text2"/>
          <w:sz w:val="22"/>
          <w:szCs w:val="22"/>
        </w:rPr>
      </w:pPr>
      <w:r w:rsidRPr="00AD335B">
        <w:rPr>
          <w:rFonts w:ascii="Hind" w:hAnsi="Hind" w:cs="Times New Roman"/>
          <w:b/>
          <w:bCs/>
          <w:color w:val="0C1C2C" w:themeColor="text1"/>
          <w:sz w:val="22"/>
          <w:szCs w:val="22"/>
        </w:rPr>
        <w:t xml:space="preserve">Internet Society’s Objectives </w:t>
      </w:r>
    </w:p>
    <w:p w14:paraId="4F64FB17" w14:textId="4A7A3FC9" w:rsidR="007C159A" w:rsidRPr="00AD335B" w:rsidRDefault="00291D80" w:rsidP="00291D80">
      <w:pPr>
        <w:outlineLvl w:val="0"/>
        <w:rPr>
          <w:rFonts w:cs="Times New Roman"/>
          <w:color w:val="0C1C35"/>
          <w:sz w:val="22"/>
          <w:szCs w:val="22"/>
        </w:rPr>
      </w:pPr>
      <w:r w:rsidRPr="00AD335B">
        <w:rPr>
          <w:rFonts w:cs="Times New Roman"/>
          <w:bCs/>
          <w:color w:val="0C1C2C" w:themeColor="text1"/>
          <w:sz w:val="22"/>
          <w:szCs w:val="22"/>
        </w:rPr>
        <w:t>The Internet Society’s (ISOC) mission is</w:t>
      </w:r>
      <w:r w:rsidRPr="00AD335B">
        <w:rPr>
          <w:rFonts w:cs="Times New Roman"/>
          <w:color w:val="0C1C2C" w:themeColor="text1"/>
          <w:sz w:val="22"/>
          <w:szCs w:val="22"/>
          <w:lang w:val="en-US"/>
        </w:rPr>
        <w:t xml:space="preserve"> </w:t>
      </w:r>
      <w:r w:rsidRPr="00AD335B">
        <w:rPr>
          <w:rFonts w:cs="Times New Roman"/>
          <w:color w:val="262626"/>
          <w:sz w:val="22"/>
          <w:szCs w:val="22"/>
          <w:lang w:val="en-US"/>
        </w:rPr>
        <w:t xml:space="preserve">to promote the open development, evolution, and use of the Internet for everyone, everywhere. For 25 years, ISOC’s strategic objectives and initiatives have helped connect people in communities around the world, supported the growth and development of Internet technology, and advanced a bottom up, multistakeholder approach for Internet matters. </w:t>
      </w:r>
      <w:r w:rsidR="0002508E" w:rsidRPr="00AD335B">
        <w:rPr>
          <w:rFonts w:cs="Times New Roman"/>
          <w:color w:val="262626"/>
          <w:sz w:val="22"/>
          <w:szCs w:val="22"/>
          <w:lang w:val="en-US"/>
        </w:rPr>
        <w:t xml:space="preserve"> Together wi</w:t>
      </w:r>
      <w:r w:rsidR="001A7864" w:rsidRPr="00AD335B">
        <w:rPr>
          <w:rFonts w:cs="Times New Roman"/>
          <w:color w:val="262626"/>
          <w:sz w:val="22"/>
          <w:szCs w:val="22"/>
          <w:lang w:val="en-US"/>
        </w:rPr>
        <w:t xml:space="preserve">th our partners and community of </w:t>
      </w:r>
      <w:r w:rsidR="0002508E" w:rsidRPr="00AD335B">
        <w:rPr>
          <w:rFonts w:cs="Times New Roman"/>
          <w:color w:val="262626"/>
          <w:sz w:val="22"/>
          <w:szCs w:val="22"/>
          <w:lang w:val="en-US"/>
        </w:rPr>
        <w:t>more than</w:t>
      </w:r>
      <w:r w:rsidRPr="00AD335B">
        <w:rPr>
          <w:rFonts w:cs="Times New Roman"/>
          <w:color w:val="0C1C35"/>
          <w:sz w:val="22"/>
          <w:szCs w:val="22"/>
        </w:rPr>
        <w:t xml:space="preserve"> </w:t>
      </w:r>
      <w:r w:rsidR="00FF3D0D">
        <w:rPr>
          <w:rFonts w:cs="Times New Roman"/>
          <w:color w:val="0C1C35"/>
          <w:sz w:val="22"/>
          <w:szCs w:val="22"/>
        </w:rPr>
        <w:t>100,000</w:t>
      </w:r>
      <w:r w:rsidRPr="00AD335B">
        <w:rPr>
          <w:rFonts w:cs="Times New Roman"/>
          <w:color w:val="0C1C35"/>
          <w:sz w:val="22"/>
          <w:szCs w:val="22"/>
        </w:rPr>
        <w:t xml:space="preserve"> members, </w:t>
      </w:r>
      <w:r w:rsidR="00FF3D0D" w:rsidRPr="00AD335B">
        <w:rPr>
          <w:rFonts w:cs="Times New Roman"/>
          <w:color w:val="0C1C35"/>
          <w:sz w:val="22"/>
          <w:szCs w:val="22"/>
        </w:rPr>
        <w:t>1</w:t>
      </w:r>
      <w:r w:rsidR="00FF3D0D">
        <w:rPr>
          <w:rFonts w:cs="Times New Roman"/>
          <w:color w:val="0C1C35"/>
          <w:sz w:val="22"/>
          <w:szCs w:val="22"/>
        </w:rPr>
        <w:t>23</w:t>
      </w:r>
      <w:r w:rsidRPr="00AD335B">
        <w:rPr>
          <w:rFonts w:cs="Times New Roman"/>
          <w:color w:val="0C1C35"/>
          <w:sz w:val="22"/>
          <w:szCs w:val="22"/>
        </w:rPr>
        <w:t xml:space="preserve">Chapters and more than </w:t>
      </w:r>
      <w:r w:rsidR="00FF3D0D" w:rsidRPr="00AD335B">
        <w:rPr>
          <w:rFonts w:cs="Times New Roman"/>
          <w:color w:val="0C1C35"/>
          <w:sz w:val="22"/>
          <w:szCs w:val="22"/>
        </w:rPr>
        <w:t>1</w:t>
      </w:r>
      <w:r w:rsidR="00FF3D0D">
        <w:rPr>
          <w:rFonts w:cs="Times New Roman"/>
          <w:color w:val="0C1C35"/>
          <w:sz w:val="22"/>
          <w:szCs w:val="22"/>
        </w:rPr>
        <w:t>64</w:t>
      </w:r>
      <w:r w:rsidR="00FF3D0D" w:rsidRPr="00AD335B">
        <w:rPr>
          <w:rFonts w:cs="Times New Roman"/>
          <w:color w:val="0C1C35"/>
          <w:sz w:val="22"/>
          <w:szCs w:val="22"/>
        </w:rPr>
        <w:t xml:space="preserve"> </w:t>
      </w:r>
      <w:r w:rsidRPr="00AD335B">
        <w:rPr>
          <w:rFonts w:cs="Times New Roman"/>
          <w:color w:val="0C1C35"/>
          <w:sz w:val="22"/>
          <w:szCs w:val="22"/>
        </w:rPr>
        <w:t>organizational members from across the world</w:t>
      </w:r>
      <w:r w:rsidR="001A7864" w:rsidRPr="00AD335B">
        <w:rPr>
          <w:rFonts w:cs="Times New Roman"/>
          <w:color w:val="0C1C35"/>
          <w:sz w:val="22"/>
          <w:szCs w:val="22"/>
        </w:rPr>
        <w:t>,</w:t>
      </w:r>
      <w:r w:rsidRPr="00AD335B">
        <w:rPr>
          <w:rFonts w:cs="Times New Roman"/>
          <w:color w:val="0C1C35"/>
          <w:sz w:val="22"/>
          <w:szCs w:val="22"/>
        </w:rPr>
        <w:t xml:space="preserve"> ISOC </w:t>
      </w:r>
      <w:r w:rsidR="0002508E" w:rsidRPr="00AD335B">
        <w:rPr>
          <w:rFonts w:cs="Times New Roman"/>
          <w:color w:val="0C1C35"/>
          <w:sz w:val="22"/>
          <w:szCs w:val="22"/>
        </w:rPr>
        <w:t>is uniquely positioned to</w:t>
      </w:r>
      <w:r w:rsidRPr="00AD335B">
        <w:rPr>
          <w:rFonts w:cs="Times New Roman"/>
          <w:color w:val="0C1C35"/>
          <w:sz w:val="22"/>
          <w:szCs w:val="22"/>
        </w:rPr>
        <w:t xml:space="preserve"> </w:t>
      </w:r>
      <w:r w:rsidR="0002508E" w:rsidRPr="00AD335B">
        <w:rPr>
          <w:rFonts w:cs="Times New Roman"/>
          <w:color w:val="0C1C35"/>
          <w:sz w:val="22"/>
          <w:szCs w:val="22"/>
        </w:rPr>
        <w:t xml:space="preserve">provide leadership and </w:t>
      </w:r>
      <w:r w:rsidRPr="00AD335B">
        <w:rPr>
          <w:rFonts w:cs="Times New Roman"/>
          <w:color w:val="0C1C35"/>
          <w:sz w:val="22"/>
          <w:szCs w:val="22"/>
        </w:rPr>
        <w:t>expertise</w:t>
      </w:r>
      <w:r w:rsidR="0002508E" w:rsidRPr="00AD335B">
        <w:rPr>
          <w:rFonts w:cs="Times New Roman"/>
          <w:color w:val="0C1C35"/>
          <w:sz w:val="22"/>
          <w:szCs w:val="22"/>
        </w:rPr>
        <w:t xml:space="preserve"> on</w:t>
      </w:r>
      <w:r w:rsidR="0068709B" w:rsidRPr="00AD335B">
        <w:rPr>
          <w:rFonts w:cs="Times New Roman"/>
          <w:color w:val="0C1C35"/>
          <w:sz w:val="22"/>
          <w:szCs w:val="22"/>
        </w:rPr>
        <w:t xml:space="preserve"> policy, </w:t>
      </w:r>
      <w:r w:rsidR="001A7864" w:rsidRPr="00AD335B">
        <w:rPr>
          <w:rFonts w:cs="Times New Roman"/>
          <w:color w:val="0C1C35"/>
          <w:sz w:val="22"/>
          <w:szCs w:val="22"/>
        </w:rPr>
        <w:t xml:space="preserve">technology and development. </w:t>
      </w:r>
    </w:p>
    <w:p w14:paraId="04F9B22A" w14:textId="77777777" w:rsidR="007C159A" w:rsidRPr="00AD335B" w:rsidRDefault="007C159A" w:rsidP="00291D80">
      <w:pPr>
        <w:outlineLvl w:val="0"/>
        <w:rPr>
          <w:rFonts w:cs="Times New Roman"/>
          <w:color w:val="0C1C35"/>
          <w:sz w:val="22"/>
          <w:szCs w:val="22"/>
        </w:rPr>
      </w:pPr>
    </w:p>
    <w:p w14:paraId="12BDEA39" w14:textId="70018289" w:rsidR="00291D80" w:rsidRPr="00AD335B" w:rsidRDefault="0002508E" w:rsidP="00291D80">
      <w:pPr>
        <w:outlineLvl w:val="0"/>
        <w:rPr>
          <w:rFonts w:cs="Times New Roman"/>
          <w:color w:val="0C1C35"/>
          <w:sz w:val="22"/>
          <w:szCs w:val="22"/>
        </w:rPr>
      </w:pPr>
      <w:r w:rsidRPr="00AD335B">
        <w:rPr>
          <w:rFonts w:cs="Times New Roman"/>
          <w:color w:val="0C1C35"/>
          <w:sz w:val="22"/>
          <w:szCs w:val="22"/>
        </w:rPr>
        <w:t xml:space="preserve">As a Sector Member of ITU-D, </w:t>
      </w:r>
      <w:r w:rsidR="006568E4" w:rsidRPr="00AD335B">
        <w:rPr>
          <w:rFonts w:cs="Times New Roman"/>
          <w:color w:val="0C1C35"/>
          <w:sz w:val="22"/>
          <w:szCs w:val="22"/>
        </w:rPr>
        <w:t xml:space="preserve">ISOC </w:t>
      </w:r>
      <w:r w:rsidRPr="00AD335B">
        <w:rPr>
          <w:rFonts w:cs="Times New Roman"/>
          <w:color w:val="0C1C35"/>
          <w:sz w:val="22"/>
          <w:szCs w:val="22"/>
        </w:rPr>
        <w:t>will be participating at WTDC-</w:t>
      </w:r>
      <w:r w:rsidR="00AB0A08" w:rsidRPr="00AD335B">
        <w:rPr>
          <w:rFonts w:cs="Times New Roman"/>
          <w:color w:val="0C1C35"/>
          <w:sz w:val="22"/>
          <w:szCs w:val="22"/>
        </w:rPr>
        <w:t xml:space="preserve">17. We will </w:t>
      </w:r>
      <w:r w:rsidR="00291D80" w:rsidRPr="00AD335B">
        <w:rPr>
          <w:rFonts w:cs="Times New Roman"/>
          <w:color w:val="0C1C35"/>
          <w:sz w:val="22"/>
          <w:szCs w:val="22"/>
        </w:rPr>
        <w:t xml:space="preserve">engage delegates </w:t>
      </w:r>
      <w:r w:rsidR="00AB0A08" w:rsidRPr="00AD335B">
        <w:rPr>
          <w:rFonts w:cs="Times New Roman"/>
          <w:color w:val="0C1C35"/>
          <w:sz w:val="22"/>
          <w:szCs w:val="22"/>
        </w:rPr>
        <w:t xml:space="preserve">to </w:t>
      </w:r>
      <w:r w:rsidR="00291D80" w:rsidRPr="00AD335B">
        <w:rPr>
          <w:rFonts w:cs="Times New Roman"/>
          <w:color w:val="0C1C35"/>
          <w:sz w:val="22"/>
          <w:szCs w:val="22"/>
        </w:rPr>
        <w:t xml:space="preserve">ensure they are well informed on the issues as they set the development priorities for the next four years. </w:t>
      </w:r>
    </w:p>
    <w:p w14:paraId="5F4DC96C" w14:textId="77777777" w:rsidR="0002508E" w:rsidRPr="00AD335B" w:rsidRDefault="0002508E" w:rsidP="000934F6">
      <w:pPr>
        <w:outlineLvl w:val="0"/>
        <w:rPr>
          <w:rFonts w:ascii="Hind" w:hAnsi="Hind" w:cs="Times New Roman"/>
          <w:color w:val="0C1C35"/>
          <w:sz w:val="22"/>
          <w:szCs w:val="22"/>
        </w:rPr>
      </w:pPr>
    </w:p>
    <w:p w14:paraId="1916D7AE" w14:textId="5D347ECB" w:rsidR="0044777A" w:rsidRPr="00AD335B" w:rsidRDefault="00080A72" w:rsidP="0002508E">
      <w:pPr>
        <w:pStyle w:val="ListParagraph"/>
        <w:numPr>
          <w:ilvl w:val="0"/>
          <w:numId w:val="32"/>
        </w:numPr>
        <w:outlineLvl w:val="0"/>
        <w:rPr>
          <w:rFonts w:asciiTheme="majorHAnsi" w:eastAsia="Times New Roman" w:hAnsiTheme="majorHAnsi" w:cs="Times New Roman"/>
          <w:color w:val="0C1C2C" w:themeColor="text1"/>
          <w:sz w:val="22"/>
          <w:szCs w:val="22"/>
        </w:rPr>
      </w:pPr>
      <w:r w:rsidRPr="00AD335B">
        <w:rPr>
          <w:rFonts w:asciiTheme="majorHAnsi" w:hAnsiTheme="majorHAnsi" w:cs="Times New Roman"/>
          <w:color w:val="0C1C35"/>
          <w:sz w:val="22"/>
          <w:szCs w:val="22"/>
        </w:rPr>
        <w:t xml:space="preserve">In Buenos Aires, we intend to </w:t>
      </w:r>
      <w:r w:rsidR="004C0995" w:rsidRPr="00AD335B">
        <w:rPr>
          <w:rFonts w:asciiTheme="majorHAnsi" w:hAnsiTheme="majorHAnsi" w:cs="Times New Roman"/>
          <w:color w:val="0C1C35"/>
          <w:sz w:val="22"/>
          <w:szCs w:val="22"/>
        </w:rPr>
        <w:t>deliver our key messages</w:t>
      </w:r>
      <w:r w:rsidRPr="00AD335B">
        <w:rPr>
          <w:rFonts w:asciiTheme="majorHAnsi" w:hAnsiTheme="majorHAnsi" w:cs="Times New Roman"/>
          <w:color w:val="0C1C35"/>
          <w:sz w:val="22"/>
          <w:szCs w:val="22"/>
        </w:rPr>
        <w:t xml:space="preserve"> on </w:t>
      </w:r>
      <w:r w:rsidR="004C0995" w:rsidRPr="00AD335B">
        <w:rPr>
          <w:rFonts w:asciiTheme="majorHAnsi" w:hAnsiTheme="majorHAnsi" w:cs="Times New Roman"/>
          <w:color w:val="0C1C35"/>
          <w:sz w:val="22"/>
          <w:szCs w:val="22"/>
        </w:rPr>
        <w:t>“</w:t>
      </w:r>
      <w:r w:rsidRPr="00AD335B">
        <w:rPr>
          <w:rFonts w:asciiTheme="majorHAnsi" w:hAnsiTheme="majorHAnsi" w:cs="Times New Roman"/>
          <w:color w:val="0C1C35"/>
          <w:sz w:val="22"/>
          <w:szCs w:val="22"/>
        </w:rPr>
        <w:t>Access and Trust</w:t>
      </w:r>
      <w:r w:rsidR="004C0995" w:rsidRPr="00AD335B">
        <w:rPr>
          <w:rFonts w:asciiTheme="majorHAnsi" w:hAnsiTheme="majorHAnsi" w:cs="Times New Roman"/>
          <w:color w:val="0C1C35"/>
          <w:sz w:val="22"/>
          <w:szCs w:val="22"/>
        </w:rPr>
        <w:t>”</w:t>
      </w:r>
      <w:r w:rsidRPr="00AD335B">
        <w:rPr>
          <w:rFonts w:asciiTheme="majorHAnsi" w:hAnsiTheme="majorHAnsi" w:cs="Times New Roman"/>
          <w:color w:val="0C1C35"/>
          <w:sz w:val="22"/>
          <w:szCs w:val="22"/>
        </w:rPr>
        <w:t xml:space="preserve"> </w:t>
      </w:r>
      <w:r w:rsidR="00E34278" w:rsidRPr="00AD335B">
        <w:rPr>
          <w:rFonts w:asciiTheme="majorHAnsi" w:hAnsiTheme="majorHAnsi" w:cs="Times New Roman"/>
          <w:color w:val="0C1C35"/>
          <w:sz w:val="22"/>
          <w:szCs w:val="22"/>
        </w:rPr>
        <w:t xml:space="preserve">in support of our </w:t>
      </w:r>
      <w:r w:rsidR="004C0995" w:rsidRPr="00AD335B">
        <w:rPr>
          <w:rFonts w:asciiTheme="majorHAnsi" w:hAnsiTheme="majorHAnsi" w:cs="Times New Roman"/>
          <w:color w:val="0C1C35"/>
          <w:sz w:val="22"/>
          <w:szCs w:val="22"/>
        </w:rPr>
        <w:t>Strategic Objectives</w:t>
      </w:r>
      <w:r w:rsidR="00090056" w:rsidRPr="00AD335B">
        <w:rPr>
          <w:rFonts w:asciiTheme="majorHAnsi" w:hAnsiTheme="majorHAnsi" w:cs="Times New Roman"/>
          <w:color w:val="0C1C35"/>
          <w:sz w:val="22"/>
          <w:szCs w:val="22"/>
        </w:rPr>
        <w:t>.</w:t>
      </w:r>
      <w:r w:rsidR="004C0995" w:rsidRPr="00AD335B">
        <w:rPr>
          <w:rFonts w:asciiTheme="majorHAnsi" w:hAnsiTheme="majorHAnsi" w:cs="Times New Roman"/>
          <w:color w:val="0C1C35"/>
          <w:sz w:val="22"/>
          <w:szCs w:val="22"/>
        </w:rPr>
        <w:t xml:space="preserve"> </w:t>
      </w:r>
      <w:r w:rsidR="00E377E7" w:rsidRPr="00AD335B">
        <w:rPr>
          <w:rFonts w:asciiTheme="majorHAnsi" w:hAnsiTheme="majorHAnsi" w:cs="Times New Roman"/>
          <w:color w:val="0C1C35"/>
          <w:sz w:val="22"/>
          <w:szCs w:val="22"/>
        </w:rPr>
        <w:t xml:space="preserve">We </w:t>
      </w:r>
      <w:r w:rsidR="00E34278" w:rsidRPr="00AD335B">
        <w:rPr>
          <w:rFonts w:asciiTheme="majorHAnsi" w:hAnsiTheme="majorHAnsi" w:cs="Times New Roman"/>
          <w:color w:val="0C1C35"/>
          <w:sz w:val="22"/>
          <w:szCs w:val="22"/>
        </w:rPr>
        <w:t xml:space="preserve">will not only </w:t>
      </w:r>
      <w:r w:rsidR="007137C6" w:rsidRPr="00AD335B">
        <w:rPr>
          <w:rFonts w:asciiTheme="majorHAnsi" w:hAnsiTheme="majorHAnsi" w:cs="Times New Roman"/>
          <w:color w:val="0C1C35"/>
          <w:sz w:val="22"/>
          <w:szCs w:val="22"/>
        </w:rPr>
        <w:t xml:space="preserve">advocate the </w:t>
      </w:r>
      <w:r w:rsidRPr="00AD335B">
        <w:rPr>
          <w:rFonts w:asciiTheme="majorHAnsi" w:hAnsiTheme="majorHAnsi" w:cs="Times New Roman"/>
          <w:color w:val="0C1C35"/>
          <w:sz w:val="22"/>
          <w:szCs w:val="22"/>
        </w:rPr>
        <w:t>key principles</w:t>
      </w:r>
      <w:r w:rsidR="00E34278" w:rsidRPr="00AD335B">
        <w:rPr>
          <w:rFonts w:asciiTheme="majorHAnsi" w:hAnsiTheme="majorHAnsi" w:cs="Times New Roman"/>
          <w:color w:val="0C1C35"/>
          <w:sz w:val="22"/>
          <w:szCs w:val="22"/>
        </w:rPr>
        <w:t xml:space="preserve"> in</w:t>
      </w:r>
      <w:r w:rsidR="00E377E7" w:rsidRPr="00AD335B">
        <w:rPr>
          <w:rFonts w:asciiTheme="majorHAnsi" w:hAnsiTheme="majorHAnsi" w:cs="Times New Roman"/>
          <w:color w:val="0C1C35"/>
          <w:sz w:val="22"/>
          <w:szCs w:val="22"/>
        </w:rPr>
        <w:t xml:space="preserve"> </w:t>
      </w:r>
      <w:r w:rsidR="00090056" w:rsidRPr="00AD335B">
        <w:rPr>
          <w:rFonts w:asciiTheme="majorHAnsi" w:hAnsiTheme="majorHAnsi" w:cs="Times New Roman"/>
          <w:color w:val="0C1C35"/>
          <w:sz w:val="22"/>
          <w:szCs w:val="22"/>
        </w:rPr>
        <w:t xml:space="preserve">our </w:t>
      </w:r>
      <w:hyperlink r:id="rId20" w:history="1">
        <w:r w:rsidR="00AB0A08" w:rsidRPr="00AD335B">
          <w:rPr>
            <w:rStyle w:val="Hyperlink"/>
            <w:rFonts w:asciiTheme="majorHAnsi" w:hAnsiTheme="majorHAnsi" w:cs="Times New Roman"/>
            <w:color w:val="3A82E4" w:themeColor="text2"/>
            <w:sz w:val="22"/>
            <w:szCs w:val="22"/>
          </w:rPr>
          <w:t>Enabling E</w:t>
        </w:r>
        <w:r w:rsidR="00E377E7" w:rsidRPr="00AD335B">
          <w:rPr>
            <w:rStyle w:val="Hyperlink"/>
            <w:rFonts w:asciiTheme="majorHAnsi" w:hAnsiTheme="majorHAnsi" w:cs="Times New Roman"/>
            <w:color w:val="3A82E4" w:themeColor="text2"/>
            <w:sz w:val="22"/>
            <w:szCs w:val="22"/>
          </w:rPr>
          <w:t>nvironment</w:t>
        </w:r>
        <w:r w:rsidR="00AB0A08" w:rsidRPr="00AD335B">
          <w:rPr>
            <w:rStyle w:val="Hyperlink"/>
            <w:rFonts w:asciiTheme="majorHAnsi" w:hAnsiTheme="majorHAnsi" w:cs="Times New Roman"/>
            <w:color w:val="3A82E4" w:themeColor="text2"/>
            <w:sz w:val="22"/>
            <w:szCs w:val="22"/>
          </w:rPr>
          <w:t xml:space="preserve"> Framework</w:t>
        </w:r>
      </w:hyperlink>
      <w:r w:rsidR="00E377E7" w:rsidRPr="00AD335B">
        <w:rPr>
          <w:rFonts w:asciiTheme="majorHAnsi" w:hAnsiTheme="majorHAnsi" w:cs="Times New Roman"/>
          <w:color w:val="0C1C35"/>
          <w:sz w:val="22"/>
          <w:szCs w:val="22"/>
        </w:rPr>
        <w:t xml:space="preserve"> and</w:t>
      </w:r>
      <w:r w:rsidR="00AB0A08" w:rsidRPr="00AD335B">
        <w:rPr>
          <w:rFonts w:asciiTheme="majorHAnsi" w:hAnsiTheme="majorHAnsi" w:cs="Times New Roman"/>
          <w:color w:val="0C1C35"/>
          <w:sz w:val="22"/>
          <w:szCs w:val="22"/>
        </w:rPr>
        <w:t xml:space="preserve"> the </w:t>
      </w:r>
      <w:hyperlink r:id="rId21" w:history="1">
        <w:r w:rsidR="00AB0A08" w:rsidRPr="00AD335B">
          <w:rPr>
            <w:rStyle w:val="Hyperlink"/>
            <w:rFonts w:asciiTheme="majorHAnsi" w:hAnsiTheme="majorHAnsi" w:cs="Times New Roman"/>
            <w:color w:val="3A82E4" w:themeColor="text2"/>
            <w:sz w:val="22"/>
            <w:szCs w:val="22"/>
          </w:rPr>
          <w:t>M</w:t>
        </w:r>
        <w:r w:rsidR="002B667D" w:rsidRPr="00AD335B">
          <w:rPr>
            <w:rStyle w:val="Hyperlink"/>
            <w:rFonts w:asciiTheme="majorHAnsi" w:hAnsiTheme="majorHAnsi" w:cs="Times New Roman"/>
            <w:color w:val="3A82E4" w:themeColor="text2"/>
            <w:sz w:val="22"/>
            <w:szCs w:val="22"/>
          </w:rPr>
          <w:t xml:space="preserve">ultistakeholder </w:t>
        </w:r>
        <w:r w:rsidR="00AB0A08" w:rsidRPr="00AD335B">
          <w:rPr>
            <w:rStyle w:val="Hyperlink"/>
            <w:rFonts w:asciiTheme="majorHAnsi" w:hAnsiTheme="majorHAnsi" w:cs="Times New Roman"/>
            <w:color w:val="3A82E4" w:themeColor="text2"/>
            <w:sz w:val="22"/>
            <w:szCs w:val="22"/>
          </w:rPr>
          <w:t>Approach</w:t>
        </w:r>
      </w:hyperlink>
      <w:r w:rsidRPr="00AD335B">
        <w:rPr>
          <w:rFonts w:asciiTheme="majorHAnsi" w:hAnsiTheme="majorHAnsi" w:cs="Times New Roman"/>
          <w:color w:val="0C1C35"/>
          <w:sz w:val="22"/>
          <w:szCs w:val="22"/>
        </w:rPr>
        <w:t xml:space="preserve"> for </w:t>
      </w:r>
      <w:r w:rsidR="00E377E7" w:rsidRPr="00AD335B">
        <w:rPr>
          <w:rFonts w:asciiTheme="majorHAnsi" w:hAnsiTheme="majorHAnsi" w:cs="Times New Roman"/>
          <w:color w:val="0C1C35"/>
          <w:sz w:val="22"/>
          <w:szCs w:val="22"/>
        </w:rPr>
        <w:t xml:space="preserve">Internet </w:t>
      </w:r>
      <w:r w:rsidRPr="00AD335B">
        <w:rPr>
          <w:rFonts w:asciiTheme="majorHAnsi" w:hAnsiTheme="majorHAnsi" w:cs="Times New Roman"/>
          <w:color w:val="0C1C35"/>
          <w:sz w:val="22"/>
          <w:szCs w:val="22"/>
        </w:rPr>
        <w:t>development</w:t>
      </w:r>
      <w:r w:rsidR="00E377E7" w:rsidRPr="00AD335B">
        <w:rPr>
          <w:rFonts w:asciiTheme="majorHAnsi" w:hAnsiTheme="majorHAnsi" w:cs="Times New Roman"/>
          <w:color w:val="0C1C35"/>
          <w:sz w:val="22"/>
          <w:szCs w:val="22"/>
        </w:rPr>
        <w:t xml:space="preserve"> </w:t>
      </w:r>
      <w:r w:rsidR="00C930B6" w:rsidRPr="00AD335B">
        <w:rPr>
          <w:rFonts w:asciiTheme="majorHAnsi" w:hAnsiTheme="majorHAnsi" w:cs="Times New Roman"/>
          <w:color w:val="0C1C35"/>
          <w:sz w:val="22"/>
          <w:szCs w:val="22"/>
        </w:rPr>
        <w:t xml:space="preserve">but </w:t>
      </w:r>
      <w:r w:rsidR="00D829FC" w:rsidRPr="00AD335B">
        <w:rPr>
          <w:rFonts w:asciiTheme="majorHAnsi" w:hAnsiTheme="majorHAnsi" w:cs="Times New Roman"/>
          <w:color w:val="0C1C35"/>
          <w:sz w:val="22"/>
          <w:szCs w:val="22"/>
        </w:rPr>
        <w:t xml:space="preserve">invite </w:t>
      </w:r>
      <w:r w:rsidR="00E377E7" w:rsidRPr="00AD335B">
        <w:rPr>
          <w:rFonts w:asciiTheme="majorHAnsi" w:hAnsiTheme="majorHAnsi" w:cs="Times New Roman"/>
          <w:color w:val="0C1C35"/>
          <w:sz w:val="22"/>
          <w:szCs w:val="22"/>
        </w:rPr>
        <w:t xml:space="preserve"> governments to </w:t>
      </w:r>
      <w:r w:rsidR="0068709B" w:rsidRPr="00AD335B">
        <w:rPr>
          <w:rFonts w:asciiTheme="majorHAnsi" w:hAnsiTheme="majorHAnsi" w:cs="Times New Roman"/>
          <w:color w:val="0C1C35"/>
          <w:sz w:val="22"/>
          <w:szCs w:val="22"/>
        </w:rPr>
        <w:t xml:space="preserve">fully </w:t>
      </w:r>
      <w:r w:rsidR="00E377E7" w:rsidRPr="00AD335B">
        <w:rPr>
          <w:rFonts w:asciiTheme="majorHAnsi" w:hAnsiTheme="majorHAnsi" w:cs="Times New Roman"/>
          <w:color w:val="0C1C35"/>
          <w:sz w:val="22"/>
          <w:szCs w:val="22"/>
        </w:rPr>
        <w:t xml:space="preserve">commit to these approaches to ensure </w:t>
      </w:r>
      <w:r w:rsidRPr="00AD335B">
        <w:rPr>
          <w:rFonts w:asciiTheme="majorHAnsi" w:eastAsia="Times New Roman" w:hAnsiTheme="majorHAnsi" w:cs="Times New Roman"/>
          <w:color w:val="0C1C2C" w:themeColor="text1"/>
          <w:sz w:val="22"/>
          <w:szCs w:val="22"/>
        </w:rPr>
        <w:t xml:space="preserve">that </w:t>
      </w:r>
      <w:r w:rsidRPr="00AD335B">
        <w:rPr>
          <w:rFonts w:asciiTheme="majorHAnsi" w:hAnsiTheme="majorHAnsi" w:cs="Times New Roman"/>
          <w:bCs/>
          <w:color w:val="0C1C2C" w:themeColor="text1"/>
          <w:sz w:val="22"/>
          <w:szCs w:val="22"/>
        </w:rPr>
        <w:t xml:space="preserve">Internet growth continues and meets the goals of the United Nations 2030 </w:t>
      </w:r>
      <w:r w:rsidRPr="00AD335B">
        <w:rPr>
          <w:rFonts w:asciiTheme="majorHAnsi" w:eastAsia="Times New Roman" w:hAnsiTheme="majorHAnsi" w:cs="Times New Roman"/>
          <w:color w:val="0C1C2C" w:themeColor="text1"/>
          <w:sz w:val="22"/>
          <w:szCs w:val="22"/>
        </w:rPr>
        <w:t xml:space="preserve">Agenda for Sustainable Development. </w:t>
      </w:r>
    </w:p>
    <w:p w14:paraId="32A6EA79" w14:textId="77777777" w:rsidR="0044777A" w:rsidRPr="00AD335B" w:rsidRDefault="0044777A" w:rsidP="000934F6">
      <w:pPr>
        <w:outlineLvl w:val="0"/>
        <w:rPr>
          <w:rFonts w:asciiTheme="majorHAnsi" w:eastAsia="Times New Roman" w:hAnsiTheme="majorHAnsi" w:cs="Times New Roman"/>
          <w:color w:val="0C1C2C" w:themeColor="text1"/>
          <w:sz w:val="22"/>
          <w:szCs w:val="22"/>
        </w:rPr>
      </w:pPr>
    </w:p>
    <w:p w14:paraId="0123C0A6" w14:textId="3EA86FA4" w:rsidR="0002508E" w:rsidRPr="00AD335B" w:rsidRDefault="00E377E7" w:rsidP="0002508E">
      <w:pPr>
        <w:pStyle w:val="ListParagraph"/>
        <w:numPr>
          <w:ilvl w:val="0"/>
          <w:numId w:val="32"/>
        </w:numPr>
        <w:outlineLvl w:val="0"/>
        <w:rPr>
          <w:rFonts w:asciiTheme="majorHAnsi" w:eastAsia="Times New Roman" w:hAnsiTheme="majorHAnsi" w:cs="Times New Roman"/>
          <w:color w:val="0C1C2C" w:themeColor="text1"/>
          <w:sz w:val="22"/>
          <w:szCs w:val="22"/>
        </w:rPr>
      </w:pPr>
      <w:r w:rsidRPr="00AD335B">
        <w:rPr>
          <w:rFonts w:asciiTheme="majorHAnsi" w:eastAsia="Times New Roman" w:hAnsiTheme="majorHAnsi" w:cs="Times New Roman"/>
          <w:color w:val="0C1C2C" w:themeColor="text1"/>
          <w:sz w:val="22"/>
          <w:szCs w:val="22"/>
        </w:rPr>
        <w:t xml:space="preserve">Furthermore, we </w:t>
      </w:r>
      <w:r w:rsidR="00291D80" w:rsidRPr="00AD335B">
        <w:rPr>
          <w:rFonts w:asciiTheme="majorHAnsi" w:eastAsia="Times New Roman" w:hAnsiTheme="majorHAnsi" w:cs="Times New Roman"/>
          <w:color w:val="0C1C2C" w:themeColor="text1"/>
          <w:sz w:val="22"/>
          <w:szCs w:val="22"/>
        </w:rPr>
        <w:t>will call upon</w:t>
      </w:r>
      <w:r w:rsidRPr="00AD335B">
        <w:rPr>
          <w:rFonts w:asciiTheme="majorHAnsi" w:eastAsia="Times New Roman" w:hAnsiTheme="majorHAnsi" w:cs="Times New Roman"/>
          <w:color w:val="0C1C2C" w:themeColor="text1"/>
          <w:sz w:val="22"/>
          <w:szCs w:val="22"/>
        </w:rPr>
        <w:t xml:space="preserve"> </w:t>
      </w:r>
      <w:r w:rsidR="000934F6" w:rsidRPr="00AD335B">
        <w:rPr>
          <w:rFonts w:asciiTheme="majorHAnsi" w:eastAsia="Times New Roman" w:hAnsiTheme="majorHAnsi" w:cs="Times New Roman"/>
          <w:color w:val="0C1C2C" w:themeColor="text1"/>
          <w:sz w:val="22"/>
          <w:szCs w:val="22"/>
        </w:rPr>
        <w:t xml:space="preserve">delegates </w:t>
      </w:r>
      <w:r w:rsidRPr="00AD335B">
        <w:rPr>
          <w:rFonts w:asciiTheme="majorHAnsi" w:eastAsia="Times New Roman" w:hAnsiTheme="majorHAnsi" w:cs="Times New Roman"/>
          <w:color w:val="0C1C2C" w:themeColor="text1"/>
          <w:sz w:val="22"/>
          <w:szCs w:val="22"/>
        </w:rPr>
        <w:t xml:space="preserve">to consider innovative approaches </w:t>
      </w:r>
      <w:r w:rsidR="000934F6" w:rsidRPr="00AD335B">
        <w:rPr>
          <w:rFonts w:asciiTheme="majorHAnsi" w:eastAsia="Times New Roman" w:hAnsiTheme="majorHAnsi" w:cs="Times New Roman"/>
          <w:color w:val="0C1C2C" w:themeColor="text1"/>
          <w:sz w:val="22"/>
          <w:szCs w:val="22"/>
        </w:rPr>
        <w:t xml:space="preserve">such as </w:t>
      </w:r>
      <w:hyperlink r:id="rId22" w:history="1">
        <w:r w:rsidR="000934F6" w:rsidRPr="00AD335B">
          <w:rPr>
            <w:rStyle w:val="Hyperlink"/>
            <w:rFonts w:asciiTheme="majorHAnsi" w:hAnsiTheme="majorHAnsi" w:cs="Times New Roman"/>
            <w:color w:val="3A82E4" w:themeColor="text2"/>
            <w:sz w:val="22"/>
            <w:szCs w:val="22"/>
          </w:rPr>
          <w:t>community networks</w:t>
        </w:r>
      </w:hyperlink>
      <w:r w:rsidR="0002508E" w:rsidRPr="00AD335B">
        <w:rPr>
          <w:rFonts w:asciiTheme="majorHAnsi" w:hAnsiTheme="majorHAnsi" w:cs="Times New Roman"/>
          <w:color w:val="3A82E4" w:themeColor="text2"/>
          <w:sz w:val="22"/>
          <w:szCs w:val="22"/>
        </w:rPr>
        <w:t xml:space="preserve">, </w:t>
      </w:r>
      <w:r w:rsidR="005518B9" w:rsidRPr="00AD335B">
        <w:rPr>
          <w:rFonts w:asciiTheme="majorHAnsi" w:hAnsiTheme="majorHAnsi" w:cs="Times New Roman"/>
          <w:color w:val="0C1C2C" w:themeColor="text1"/>
          <w:sz w:val="22"/>
          <w:szCs w:val="22"/>
        </w:rPr>
        <w:t xml:space="preserve">and </w:t>
      </w:r>
      <w:r w:rsidR="00291D80" w:rsidRPr="00AD335B">
        <w:rPr>
          <w:rFonts w:asciiTheme="majorHAnsi" w:hAnsiTheme="majorHAnsi" w:cs="Times New Roman"/>
          <w:color w:val="0C1C2C" w:themeColor="text1"/>
          <w:sz w:val="22"/>
          <w:szCs w:val="22"/>
        </w:rPr>
        <w:t xml:space="preserve">enabling policies </w:t>
      </w:r>
      <w:r w:rsidR="0002508E" w:rsidRPr="00AD335B">
        <w:rPr>
          <w:rFonts w:asciiTheme="majorHAnsi" w:hAnsiTheme="majorHAnsi" w:cs="Times New Roman"/>
          <w:color w:val="0C1C2C" w:themeColor="text1"/>
          <w:sz w:val="22"/>
          <w:szCs w:val="22"/>
        </w:rPr>
        <w:t>t</w:t>
      </w:r>
      <w:r w:rsidR="005518B9" w:rsidRPr="00AD335B">
        <w:rPr>
          <w:rFonts w:asciiTheme="majorHAnsi" w:hAnsiTheme="majorHAnsi" w:cs="Times New Roman"/>
          <w:color w:val="0C1C2C" w:themeColor="text1"/>
          <w:sz w:val="22"/>
          <w:szCs w:val="22"/>
        </w:rPr>
        <w:t>hat</w:t>
      </w:r>
      <w:r w:rsidR="00291D80" w:rsidRPr="00AD335B">
        <w:rPr>
          <w:rFonts w:asciiTheme="majorHAnsi" w:hAnsiTheme="majorHAnsi" w:cs="Times New Roman"/>
          <w:color w:val="0C1C2C" w:themeColor="text1"/>
          <w:sz w:val="22"/>
          <w:szCs w:val="22"/>
        </w:rPr>
        <w:t xml:space="preserve"> foster competition, innovation and</w:t>
      </w:r>
      <w:r w:rsidR="00291D80" w:rsidRPr="008B2FF3">
        <w:rPr>
          <w:rFonts w:asciiTheme="majorHAnsi" w:hAnsiTheme="majorHAnsi" w:cs="Times New Roman"/>
          <w:color w:val="0C1C2C" w:themeColor="text1"/>
        </w:rPr>
        <w:t xml:space="preserve"> </w:t>
      </w:r>
      <w:r w:rsidR="00291D80" w:rsidRPr="00AD335B">
        <w:rPr>
          <w:rFonts w:asciiTheme="majorHAnsi" w:hAnsiTheme="majorHAnsi" w:cs="Times New Roman"/>
          <w:color w:val="0C1C2C" w:themeColor="text1"/>
          <w:sz w:val="22"/>
          <w:szCs w:val="22"/>
        </w:rPr>
        <w:t xml:space="preserve">infrastructure investment in order </w:t>
      </w:r>
      <w:r w:rsidR="000934F6" w:rsidRPr="00AD335B">
        <w:rPr>
          <w:rFonts w:asciiTheme="majorHAnsi" w:hAnsiTheme="majorHAnsi" w:cs="Times New Roman"/>
          <w:color w:val="0C1C2C" w:themeColor="text1"/>
          <w:sz w:val="22"/>
          <w:szCs w:val="22"/>
        </w:rPr>
        <w:t xml:space="preserve">to </w:t>
      </w:r>
      <w:r w:rsidR="00291D80" w:rsidRPr="00AD335B">
        <w:rPr>
          <w:rFonts w:asciiTheme="majorHAnsi" w:eastAsia="Times New Roman" w:hAnsiTheme="majorHAnsi" w:cs="Times New Roman"/>
          <w:color w:val="0C1C2C" w:themeColor="text1"/>
          <w:sz w:val="22"/>
          <w:szCs w:val="22"/>
        </w:rPr>
        <w:t>overcome the toughest barriers to</w:t>
      </w:r>
      <w:r w:rsidR="000934F6" w:rsidRPr="00AD335B">
        <w:rPr>
          <w:rFonts w:asciiTheme="majorHAnsi" w:eastAsia="Times New Roman" w:hAnsiTheme="majorHAnsi" w:cs="Times New Roman"/>
          <w:color w:val="0C1C2C" w:themeColor="text1"/>
          <w:sz w:val="22"/>
          <w:szCs w:val="22"/>
        </w:rPr>
        <w:t xml:space="preserve"> access and connectivity.  </w:t>
      </w:r>
    </w:p>
    <w:p w14:paraId="482A138E" w14:textId="77777777" w:rsidR="001E35F8" w:rsidRPr="00AD335B" w:rsidRDefault="001E35F8" w:rsidP="005177F0">
      <w:pPr>
        <w:outlineLvl w:val="0"/>
        <w:rPr>
          <w:rFonts w:asciiTheme="majorHAnsi" w:eastAsia="Times New Roman" w:hAnsiTheme="majorHAnsi" w:cs="Times New Roman"/>
          <w:color w:val="0C1C2C" w:themeColor="text1"/>
          <w:sz w:val="22"/>
          <w:szCs w:val="22"/>
        </w:rPr>
      </w:pPr>
    </w:p>
    <w:p w14:paraId="5CC0FC3B" w14:textId="5275F6C1" w:rsidR="008B62B6" w:rsidRPr="00AD335B" w:rsidRDefault="007C2FD1" w:rsidP="00A83F57">
      <w:pPr>
        <w:pStyle w:val="ListParagraph"/>
        <w:numPr>
          <w:ilvl w:val="0"/>
          <w:numId w:val="32"/>
        </w:numPr>
        <w:outlineLvl w:val="0"/>
        <w:rPr>
          <w:rFonts w:asciiTheme="majorHAnsi" w:eastAsia="Times New Roman" w:hAnsiTheme="majorHAnsi" w:cs="Times New Roman"/>
          <w:color w:val="0C1C2C" w:themeColor="text1"/>
          <w:sz w:val="22"/>
          <w:szCs w:val="22"/>
        </w:rPr>
      </w:pPr>
      <w:r w:rsidRPr="00AD335B">
        <w:rPr>
          <w:rFonts w:asciiTheme="majorHAnsi" w:eastAsia="Times New Roman" w:hAnsiTheme="majorHAnsi" w:cs="Times New Roman"/>
          <w:color w:val="0C1C2C" w:themeColor="text1"/>
          <w:sz w:val="22"/>
          <w:szCs w:val="22"/>
        </w:rPr>
        <w:t xml:space="preserve">As delegates consider strategies to </w:t>
      </w:r>
      <w:r w:rsidR="008B2FF3" w:rsidRPr="00AD335B">
        <w:rPr>
          <w:rFonts w:asciiTheme="majorHAnsi" w:eastAsia="Times New Roman" w:hAnsiTheme="majorHAnsi" w:cs="Times New Roman"/>
          <w:color w:val="0C1C2C" w:themeColor="text1"/>
          <w:sz w:val="22"/>
          <w:szCs w:val="22"/>
        </w:rPr>
        <w:t>bridge the digital divide</w:t>
      </w:r>
      <w:r w:rsidR="0062163B" w:rsidRPr="00AD335B">
        <w:rPr>
          <w:rFonts w:asciiTheme="majorHAnsi" w:eastAsia="Times New Roman" w:hAnsiTheme="majorHAnsi" w:cs="Times New Roman"/>
          <w:color w:val="0C1C2C" w:themeColor="text1"/>
          <w:sz w:val="22"/>
          <w:szCs w:val="22"/>
        </w:rPr>
        <w:t xml:space="preserve">, we want to ensure that the networks </w:t>
      </w:r>
      <w:r w:rsidR="008B2FF3" w:rsidRPr="00AD335B">
        <w:rPr>
          <w:rFonts w:asciiTheme="majorHAnsi" w:eastAsia="Times New Roman" w:hAnsiTheme="majorHAnsi" w:cs="Times New Roman"/>
          <w:color w:val="0C1C2C" w:themeColor="text1"/>
          <w:sz w:val="22"/>
          <w:szCs w:val="22"/>
        </w:rPr>
        <w:t xml:space="preserve">that are developed are secure, stable and reliable, and </w:t>
      </w:r>
      <w:r w:rsidR="000B6E03" w:rsidRPr="00AD335B">
        <w:rPr>
          <w:rFonts w:asciiTheme="majorHAnsi" w:eastAsia="Times New Roman" w:hAnsiTheme="majorHAnsi" w:cs="Times New Roman"/>
          <w:color w:val="0C1C2C" w:themeColor="text1"/>
          <w:sz w:val="22"/>
          <w:szCs w:val="22"/>
        </w:rPr>
        <w:t xml:space="preserve">are </w:t>
      </w:r>
      <w:r w:rsidR="0062163B" w:rsidRPr="00AD335B">
        <w:rPr>
          <w:rFonts w:asciiTheme="majorHAnsi" w:eastAsia="Times New Roman" w:hAnsiTheme="majorHAnsi" w:cs="Times New Roman"/>
          <w:color w:val="0C1C2C" w:themeColor="text1"/>
          <w:sz w:val="22"/>
          <w:szCs w:val="22"/>
        </w:rPr>
        <w:t xml:space="preserve">developed </w:t>
      </w:r>
      <w:r w:rsidR="008F3F4B" w:rsidRPr="00AD335B">
        <w:rPr>
          <w:rFonts w:asciiTheme="majorHAnsi" w:eastAsia="Times New Roman" w:hAnsiTheme="majorHAnsi" w:cs="Times New Roman"/>
          <w:color w:val="0C1C2C" w:themeColor="text1"/>
          <w:sz w:val="22"/>
          <w:szCs w:val="22"/>
        </w:rPr>
        <w:t xml:space="preserve">on </w:t>
      </w:r>
      <w:r w:rsidR="008B2FF3" w:rsidRPr="00AD335B">
        <w:rPr>
          <w:rFonts w:asciiTheme="majorHAnsi" w:eastAsia="Times New Roman" w:hAnsiTheme="majorHAnsi" w:cs="Times New Roman"/>
          <w:color w:val="0C1C2C" w:themeColor="text1"/>
          <w:sz w:val="22"/>
          <w:szCs w:val="22"/>
        </w:rPr>
        <w:t xml:space="preserve">a </w:t>
      </w:r>
      <w:r w:rsidR="008F3F4B" w:rsidRPr="00AD335B">
        <w:rPr>
          <w:rFonts w:asciiTheme="majorHAnsi" w:eastAsia="Times New Roman" w:hAnsiTheme="majorHAnsi" w:cs="Times New Roman"/>
          <w:color w:val="0C1C2C" w:themeColor="text1"/>
          <w:sz w:val="22"/>
          <w:szCs w:val="22"/>
        </w:rPr>
        <w:t>solid foundation of Trust</w:t>
      </w:r>
      <w:r w:rsidR="0062163B" w:rsidRPr="00AD335B">
        <w:rPr>
          <w:rFonts w:asciiTheme="majorHAnsi" w:eastAsia="Times New Roman" w:hAnsiTheme="majorHAnsi" w:cs="Times New Roman"/>
          <w:color w:val="0C1C2C" w:themeColor="text1"/>
          <w:sz w:val="22"/>
          <w:szCs w:val="22"/>
        </w:rPr>
        <w:t xml:space="preserve">. </w:t>
      </w:r>
      <w:r w:rsidR="008B2FF3" w:rsidRPr="00AD335B">
        <w:rPr>
          <w:rFonts w:asciiTheme="majorHAnsi" w:eastAsia="Times New Roman" w:hAnsiTheme="majorHAnsi" w:cs="Times New Roman"/>
          <w:color w:val="0C1C2C" w:themeColor="text1"/>
          <w:sz w:val="22"/>
          <w:szCs w:val="22"/>
        </w:rPr>
        <w:t>We</w:t>
      </w:r>
      <w:r w:rsidR="0062163B" w:rsidRPr="00AD335B">
        <w:rPr>
          <w:rFonts w:asciiTheme="majorHAnsi" w:eastAsia="Times New Roman" w:hAnsiTheme="majorHAnsi" w:cs="Times New Roman"/>
          <w:color w:val="0C1C2C" w:themeColor="text1"/>
          <w:sz w:val="22"/>
          <w:szCs w:val="22"/>
        </w:rPr>
        <w:t xml:space="preserve"> will advance </w:t>
      </w:r>
      <w:r w:rsidR="0097253F" w:rsidRPr="00AD335B">
        <w:rPr>
          <w:rFonts w:asciiTheme="majorHAnsi" w:eastAsia="Times New Roman" w:hAnsiTheme="majorHAnsi" w:cs="Times New Roman"/>
          <w:color w:val="0C1C2C" w:themeColor="text1"/>
          <w:sz w:val="22"/>
          <w:szCs w:val="22"/>
        </w:rPr>
        <w:t xml:space="preserve">key principles in our </w:t>
      </w:r>
      <w:r w:rsidR="0097253F" w:rsidRPr="00AD335B">
        <w:rPr>
          <w:rFonts w:asciiTheme="majorHAnsi" w:eastAsia="Times New Roman" w:hAnsiTheme="majorHAnsi" w:cs="Times New Roman"/>
          <w:color w:val="3A82E4" w:themeColor="text2"/>
          <w:sz w:val="22"/>
          <w:szCs w:val="22"/>
        </w:rPr>
        <w:t>“</w:t>
      </w:r>
      <w:hyperlink r:id="rId23" w:history="1">
        <w:r w:rsidR="001C70A0" w:rsidRPr="00AD335B">
          <w:rPr>
            <w:rStyle w:val="Hyperlink"/>
            <w:rFonts w:asciiTheme="majorHAnsi" w:eastAsia="Times New Roman" w:hAnsiTheme="majorHAnsi" w:cs="Times New Roman"/>
            <w:color w:val="3A82E4" w:themeColor="text2"/>
            <w:sz w:val="22"/>
            <w:szCs w:val="22"/>
          </w:rPr>
          <w:t xml:space="preserve">Policy </w:t>
        </w:r>
        <w:r w:rsidR="0097253F" w:rsidRPr="00AD335B">
          <w:rPr>
            <w:rStyle w:val="Hyperlink"/>
            <w:rFonts w:asciiTheme="majorHAnsi" w:eastAsia="Times New Roman" w:hAnsiTheme="majorHAnsi" w:cs="Times New Roman"/>
            <w:color w:val="3A82E4" w:themeColor="text2"/>
            <w:sz w:val="22"/>
            <w:szCs w:val="22"/>
          </w:rPr>
          <w:t>Framework on Open and Trusted Internet</w:t>
        </w:r>
      </w:hyperlink>
      <w:r w:rsidR="0097253F" w:rsidRPr="00AD335B">
        <w:rPr>
          <w:rFonts w:asciiTheme="majorHAnsi" w:eastAsia="Times New Roman" w:hAnsiTheme="majorHAnsi" w:cs="Times New Roman"/>
          <w:color w:val="3A82E4" w:themeColor="text2"/>
          <w:sz w:val="22"/>
          <w:szCs w:val="22"/>
        </w:rPr>
        <w:t>”</w:t>
      </w:r>
      <w:r w:rsidR="0097253F" w:rsidRPr="00AD335B">
        <w:rPr>
          <w:rFonts w:asciiTheme="majorHAnsi" w:eastAsia="Times New Roman" w:hAnsiTheme="majorHAnsi" w:cs="Times New Roman"/>
          <w:color w:val="0C1C2C" w:themeColor="text1"/>
          <w:sz w:val="22"/>
          <w:szCs w:val="22"/>
        </w:rPr>
        <w:t xml:space="preserve"> </w:t>
      </w:r>
      <w:r w:rsidR="008B2FF3" w:rsidRPr="00AD335B">
        <w:rPr>
          <w:rFonts w:asciiTheme="majorHAnsi" w:eastAsia="Times New Roman" w:hAnsiTheme="majorHAnsi" w:cs="Times New Roman"/>
          <w:color w:val="0C1C2C" w:themeColor="text1"/>
          <w:sz w:val="22"/>
          <w:szCs w:val="22"/>
        </w:rPr>
        <w:t>so that Internet u</w:t>
      </w:r>
      <w:r w:rsidR="0010163E" w:rsidRPr="00AD335B">
        <w:rPr>
          <w:rFonts w:asciiTheme="majorHAnsi" w:eastAsia="Times New Roman" w:hAnsiTheme="majorHAnsi" w:cs="Times New Roman"/>
          <w:color w:val="0C1C2C" w:themeColor="text1"/>
          <w:sz w:val="22"/>
          <w:szCs w:val="22"/>
        </w:rPr>
        <w:t xml:space="preserve">sers </w:t>
      </w:r>
      <w:r w:rsidR="00A83F57" w:rsidRPr="00AD335B">
        <w:rPr>
          <w:rFonts w:asciiTheme="majorHAnsi" w:eastAsia="Times New Roman" w:hAnsiTheme="majorHAnsi" w:cs="Times New Roman"/>
          <w:color w:val="0C1C2C" w:themeColor="text1"/>
          <w:sz w:val="22"/>
          <w:szCs w:val="22"/>
        </w:rPr>
        <w:t xml:space="preserve">maximize the technology’s full potential in a trusted environment. </w:t>
      </w:r>
    </w:p>
    <w:p w14:paraId="19A04DE6" w14:textId="77777777" w:rsidR="008B62B6" w:rsidRPr="00AD335B" w:rsidRDefault="008B62B6" w:rsidP="008B62B6">
      <w:pPr>
        <w:ind w:left="360"/>
        <w:outlineLvl w:val="0"/>
        <w:rPr>
          <w:rFonts w:asciiTheme="majorHAnsi" w:eastAsia="Times New Roman" w:hAnsiTheme="majorHAnsi" w:cs="Times New Roman"/>
          <w:color w:val="0C1C2C" w:themeColor="text1"/>
          <w:sz w:val="22"/>
          <w:szCs w:val="22"/>
        </w:rPr>
      </w:pPr>
    </w:p>
    <w:p w14:paraId="2F187246" w14:textId="69B44A2F" w:rsidR="00E32817" w:rsidRDefault="00657BB5" w:rsidP="008B62B6">
      <w:pPr>
        <w:pStyle w:val="ListParagraph"/>
        <w:widowControl w:val="0"/>
        <w:numPr>
          <w:ilvl w:val="0"/>
          <w:numId w:val="32"/>
        </w:numPr>
        <w:autoSpaceDE w:val="0"/>
        <w:autoSpaceDN w:val="0"/>
        <w:adjustRightInd w:val="0"/>
        <w:rPr>
          <w:rFonts w:asciiTheme="majorHAnsi" w:hAnsiTheme="majorHAnsi" w:cs="Lucida Grande"/>
          <w:color w:val="313131"/>
          <w:sz w:val="22"/>
          <w:szCs w:val="22"/>
        </w:rPr>
      </w:pPr>
      <w:r>
        <w:rPr>
          <w:rFonts w:asciiTheme="majorHAnsi" w:hAnsiTheme="majorHAnsi" w:cs="Lucida Grande"/>
          <w:color w:val="313131"/>
          <w:sz w:val="22"/>
          <w:szCs w:val="22"/>
        </w:rPr>
        <w:t xml:space="preserve">Additionally, </w:t>
      </w:r>
      <w:r w:rsidR="00102E87" w:rsidRPr="00AD335B">
        <w:rPr>
          <w:rFonts w:asciiTheme="majorHAnsi" w:hAnsiTheme="majorHAnsi" w:cs="Lucida Grande"/>
          <w:color w:val="313131"/>
          <w:sz w:val="22"/>
          <w:szCs w:val="22"/>
        </w:rPr>
        <w:t>ISOC will encourage Member S</w:t>
      </w:r>
      <w:r w:rsidR="008B62B6" w:rsidRPr="00AD335B">
        <w:rPr>
          <w:rFonts w:asciiTheme="majorHAnsi" w:hAnsiTheme="majorHAnsi" w:cs="Lucida Grande"/>
          <w:color w:val="313131"/>
          <w:sz w:val="22"/>
          <w:szCs w:val="22"/>
        </w:rPr>
        <w:t xml:space="preserve">tates to implement the principles of </w:t>
      </w:r>
      <w:r w:rsidR="00102E87" w:rsidRPr="00AD335B">
        <w:rPr>
          <w:rFonts w:asciiTheme="majorHAnsi" w:hAnsiTheme="majorHAnsi" w:cs="Lucida Grande"/>
          <w:color w:val="313131"/>
          <w:sz w:val="22"/>
          <w:szCs w:val="22"/>
        </w:rPr>
        <w:t xml:space="preserve">ISOC’s </w:t>
      </w:r>
      <w:hyperlink r:id="rId24" w:history="1">
        <w:r w:rsidR="008B62B6" w:rsidRPr="00AD335B">
          <w:rPr>
            <w:rStyle w:val="Hyperlink"/>
            <w:rFonts w:asciiTheme="majorHAnsi" w:hAnsiTheme="majorHAnsi" w:cs="Lucida Grande"/>
            <w:color w:val="4B8CCE" w:themeColor="text1" w:themeTint="80"/>
            <w:sz w:val="22"/>
            <w:szCs w:val="22"/>
          </w:rPr>
          <w:t>Collaborative Security approach</w:t>
        </w:r>
      </w:hyperlink>
      <w:r w:rsidR="008B62B6" w:rsidRPr="00AD335B">
        <w:rPr>
          <w:rFonts w:asciiTheme="majorHAnsi" w:hAnsiTheme="majorHAnsi" w:cs="Lucida Grande"/>
          <w:color w:val="313131"/>
          <w:sz w:val="22"/>
          <w:szCs w:val="22"/>
        </w:rPr>
        <w:t xml:space="preserve">, and highlight the successful initiative between the African Union Commission and the Internet Society that produced </w:t>
      </w:r>
      <w:hyperlink r:id="rId25" w:history="1">
        <w:r w:rsidR="008B62B6" w:rsidRPr="00AD335B">
          <w:rPr>
            <w:rStyle w:val="Hyperlink"/>
            <w:rFonts w:asciiTheme="majorHAnsi" w:hAnsiTheme="majorHAnsi" w:cs="Lucida Grande"/>
            <w:color w:val="4B8CCE" w:themeColor="text1" w:themeTint="80"/>
            <w:sz w:val="22"/>
            <w:szCs w:val="22"/>
          </w:rPr>
          <w:t>Internet Infrastructure Security Guidelines for Africa</w:t>
        </w:r>
      </w:hyperlink>
      <w:r w:rsidR="008B62B6" w:rsidRPr="00AD335B">
        <w:rPr>
          <w:rFonts w:asciiTheme="majorHAnsi" w:hAnsiTheme="majorHAnsi" w:cs="Lucida Grande"/>
          <w:color w:val="313131"/>
          <w:sz w:val="22"/>
          <w:szCs w:val="22"/>
        </w:rPr>
        <w:t xml:space="preserve">. </w:t>
      </w:r>
    </w:p>
    <w:p w14:paraId="7D3EEC97" w14:textId="77777777" w:rsidR="00E32817" w:rsidRPr="00E32817" w:rsidRDefault="00E32817" w:rsidP="00E32817">
      <w:pPr>
        <w:widowControl w:val="0"/>
        <w:autoSpaceDE w:val="0"/>
        <w:autoSpaceDN w:val="0"/>
        <w:adjustRightInd w:val="0"/>
        <w:rPr>
          <w:rFonts w:asciiTheme="majorHAnsi" w:hAnsiTheme="majorHAnsi" w:cs="Lucida Grande"/>
          <w:color w:val="313131"/>
          <w:sz w:val="22"/>
          <w:szCs w:val="22"/>
        </w:rPr>
      </w:pPr>
    </w:p>
    <w:p w14:paraId="36222C8A" w14:textId="6A15C042" w:rsidR="00901407" w:rsidRDefault="008B62B6" w:rsidP="00901407">
      <w:pPr>
        <w:pStyle w:val="ListParagraph"/>
        <w:widowControl w:val="0"/>
        <w:numPr>
          <w:ilvl w:val="0"/>
          <w:numId w:val="41"/>
        </w:numPr>
        <w:autoSpaceDE w:val="0"/>
        <w:autoSpaceDN w:val="0"/>
        <w:adjustRightInd w:val="0"/>
        <w:rPr>
          <w:rFonts w:asciiTheme="majorHAnsi" w:hAnsiTheme="majorHAnsi" w:cs="Lucida Grande"/>
          <w:color w:val="313131"/>
          <w:sz w:val="22"/>
          <w:szCs w:val="22"/>
        </w:rPr>
      </w:pPr>
      <w:r w:rsidRPr="00901407">
        <w:rPr>
          <w:rFonts w:asciiTheme="majorHAnsi" w:hAnsiTheme="majorHAnsi" w:cs="Lucida Grande"/>
          <w:color w:val="313131"/>
          <w:sz w:val="22"/>
          <w:szCs w:val="22"/>
        </w:rPr>
        <w:t xml:space="preserve">In the context of Internet security, where there is global interdependency, accountability is key. Internet security depends not only on how well participants manage security risks they face, but also, importantly, how they manage security risks that they may pose to others (whether through their action or inaction) – the “outward” risks. Further, it depends on an acceptance of collective responsibility for the security of the Internet as a whole. Accountability for Internet security must be shared fairly and it must be underpinned by a </w:t>
      </w:r>
      <w:r w:rsidR="00657BB5" w:rsidRPr="00901407">
        <w:rPr>
          <w:rFonts w:asciiTheme="majorHAnsi" w:hAnsiTheme="majorHAnsi" w:cs="Lucida Grande"/>
          <w:color w:val="313131"/>
          <w:sz w:val="22"/>
          <w:szCs w:val="22"/>
        </w:rPr>
        <w:tab/>
      </w:r>
      <w:r w:rsidRPr="00901407">
        <w:rPr>
          <w:rFonts w:asciiTheme="majorHAnsi" w:hAnsiTheme="majorHAnsi" w:cs="Lucida Grande"/>
          <w:color w:val="313131"/>
          <w:sz w:val="22"/>
          <w:szCs w:val="22"/>
        </w:rPr>
        <w:t xml:space="preserve">common understanding of what is the overall objective of Internet security. </w:t>
      </w:r>
    </w:p>
    <w:p w14:paraId="755568E2" w14:textId="77777777" w:rsidR="00006F23" w:rsidRPr="00901407" w:rsidRDefault="00006F23" w:rsidP="00901407">
      <w:pPr>
        <w:widowControl w:val="0"/>
        <w:autoSpaceDE w:val="0"/>
        <w:autoSpaceDN w:val="0"/>
        <w:adjustRightInd w:val="0"/>
        <w:rPr>
          <w:rFonts w:asciiTheme="majorHAnsi" w:hAnsiTheme="majorHAnsi" w:cs="Lucida Grande"/>
          <w:color w:val="313131"/>
          <w:sz w:val="22"/>
          <w:szCs w:val="22"/>
        </w:rPr>
      </w:pPr>
    </w:p>
    <w:p w14:paraId="0EFBB219" w14:textId="057B6671" w:rsidR="00A83F57" w:rsidRPr="00901407" w:rsidRDefault="008B62B6" w:rsidP="00901407">
      <w:pPr>
        <w:pStyle w:val="ListParagraph"/>
        <w:widowControl w:val="0"/>
        <w:numPr>
          <w:ilvl w:val="0"/>
          <w:numId w:val="41"/>
        </w:numPr>
        <w:autoSpaceDE w:val="0"/>
        <w:autoSpaceDN w:val="0"/>
        <w:adjustRightInd w:val="0"/>
        <w:rPr>
          <w:rFonts w:asciiTheme="majorHAnsi" w:hAnsiTheme="majorHAnsi" w:cs="Lucida Grande"/>
          <w:color w:val="313131"/>
          <w:sz w:val="22"/>
          <w:szCs w:val="22"/>
        </w:rPr>
      </w:pPr>
      <w:r w:rsidRPr="00901407">
        <w:rPr>
          <w:rFonts w:asciiTheme="majorHAnsi" w:hAnsiTheme="majorHAnsi" w:cs="Lucida Grande"/>
          <w:color w:val="313131"/>
          <w:sz w:val="22"/>
          <w:szCs w:val="22"/>
        </w:rPr>
        <w:t>Further, initiatives which encourage responsible disclosure of security vulnerabilities, facilitate information sharing and coordination among security experts, support research and testing of security of devices and systems, enable collaboration across borders, require appropriate disclosure of data breaches and security incidents, signal the level of security that has been deployed, are useful in addressing security challenges.</w:t>
      </w:r>
    </w:p>
    <w:p w14:paraId="744495C4" w14:textId="77777777" w:rsidR="008B62B6" w:rsidRPr="00AD335B" w:rsidRDefault="008B62B6" w:rsidP="008B62B6">
      <w:pPr>
        <w:ind w:left="360"/>
        <w:outlineLvl w:val="0"/>
        <w:rPr>
          <w:rFonts w:asciiTheme="majorHAnsi" w:eastAsia="Times New Roman" w:hAnsiTheme="majorHAnsi" w:cs="Times New Roman"/>
          <w:color w:val="0C1C2C" w:themeColor="text1"/>
          <w:sz w:val="22"/>
          <w:szCs w:val="22"/>
        </w:rPr>
      </w:pPr>
    </w:p>
    <w:p w14:paraId="317A9EC7" w14:textId="08745DD9" w:rsidR="001E35F8" w:rsidRPr="00AD335B" w:rsidRDefault="00C930B6" w:rsidP="0002508E">
      <w:pPr>
        <w:pStyle w:val="ListParagraph"/>
        <w:numPr>
          <w:ilvl w:val="0"/>
          <w:numId w:val="32"/>
        </w:numPr>
        <w:outlineLvl w:val="0"/>
        <w:rPr>
          <w:rFonts w:asciiTheme="majorHAnsi" w:eastAsia="Times New Roman" w:hAnsiTheme="majorHAnsi" w:cs="Times New Roman"/>
          <w:color w:val="0C1C2C" w:themeColor="text1"/>
          <w:sz w:val="22"/>
          <w:szCs w:val="22"/>
        </w:rPr>
      </w:pPr>
      <w:r w:rsidRPr="00AD335B">
        <w:rPr>
          <w:rFonts w:asciiTheme="majorHAnsi" w:eastAsia="Times New Roman" w:hAnsiTheme="majorHAnsi" w:cs="Times New Roman"/>
          <w:color w:val="0C1C2C" w:themeColor="text1"/>
          <w:sz w:val="22"/>
          <w:szCs w:val="22"/>
        </w:rPr>
        <w:t>I</w:t>
      </w:r>
      <w:r w:rsidR="001C4EB3" w:rsidRPr="00AD335B">
        <w:rPr>
          <w:rFonts w:asciiTheme="majorHAnsi" w:eastAsia="Times New Roman" w:hAnsiTheme="majorHAnsi" w:cs="Times New Roman"/>
          <w:color w:val="0C1C2C" w:themeColor="text1"/>
          <w:sz w:val="22"/>
          <w:szCs w:val="22"/>
        </w:rPr>
        <w:t>SOC</w:t>
      </w:r>
      <w:r w:rsidR="001E35F8" w:rsidRPr="00AD335B">
        <w:rPr>
          <w:rFonts w:asciiTheme="majorHAnsi" w:eastAsia="Times New Roman" w:hAnsiTheme="majorHAnsi" w:cs="Times New Roman"/>
          <w:color w:val="0C1C2C" w:themeColor="text1"/>
          <w:sz w:val="22"/>
          <w:szCs w:val="22"/>
        </w:rPr>
        <w:t xml:space="preserve"> will </w:t>
      </w:r>
      <w:r w:rsidRPr="00AD335B">
        <w:rPr>
          <w:rFonts w:asciiTheme="majorHAnsi" w:eastAsia="Times New Roman" w:hAnsiTheme="majorHAnsi" w:cs="Times New Roman"/>
          <w:color w:val="0C1C2C" w:themeColor="text1"/>
          <w:sz w:val="22"/>
          <w:szCs w:val="22"/>
        </w:rPr>
        <w:t>continue promoting</w:t>
      </w:r>
      <w:r w:rsidR="00D36B1E" w:rsidRPr="00AD335B">
        <w:rPr>
          <w:rFonts w:asciiTheme="majorHAnsi" w:eastAsia="Times New Roman" w:hAnsiTheme="majorHAnsi" w:cs="Times New Roman"/>
          <w:color w:val="0C1C2C" w:themeColor="text1"/>
          <w:sz w:val="22"/>
          <w:szCs w:val="22"/>
        </w:rPr>
        <w:t xml:space="preserve"> and support</w:t>
      </w:r>
      <w:r w:rsidRPr="00AD335B">
        <w:rPr>
          <w:rFonts w:asciiTheme="majorHAnsi" w:eastAsia="Times New Roman" w:hAnsiTheme="majorHAnsi" w:cs="Times New Roman"/>
          <w:color w:val="0C1C2C" w:themeColor="text1"/>
          <w:sz w:val="22"/>
          <w:szCs w:val="22"/>
        </w:rPr>
        <w:t>ing</w:t>
      </w:r>
      <w:r w:rsidR="001E35F8" w:rsidRPr="00AD335B">
        <w:rPr>
          <w:rFonts w:asciiTheme="majorHAnsi" w:eastAsia="Times New Roman" w:hAnsiTheme="majorHAnsi" w:cs="Times New Roman"/>
          <w:color w:val="0C1C2C" w:themeColor="text1"/>
          <w:sz w:val="22"/>
          <w:szCs w:val="22"/>
        </w:rPr>
        <w:t xml:space="preserve"> space</w:t>
      </w:r>
      <w:r w:rsidR="00D36B1E" w:rsidRPr="00AD335B">
        <w:rPr>
          <w:rFonts w:asciiTheme="majorHAnsi" w:eastAsia="Times New Roman" w:hAnsiTheme="majorHAnsi" w:cs="Times New Roman"/>
          <w:color w:val="0C1C2C" w:themeColor="text1"/>
          <w:sz w:val="22"/>
          <w:szCs w:val="22"/>
        </w:rPr>
        <w:t>s</w:t>
      </w:r>
      <w:r w:rsidR="001E35F8" w:rsidRPr="00AD335B">
        <w:rPr>
          <w:rFonts w:asciiTheme="majorHAnsi" w:eastAsia="Times New Roman" w:hAnsiTheme="majorHAnsi" w:cs="Times New Roman"/>
          <w:color w:val="0C1C2C" w:themeColor="text1"/>
          <w:sz w:val="22"/>
          <w:szCs w:val="22"/>
        </w:rPr>
        <w:t xml:space="preserve"> for </w:t>
      </w:r>
      <w:r w:rsidR="00D36B1E" w:rsidRPr="00AD335B">
        <w:rPr>
          <w:rFonts w:asciiTheme="majorHAnsi" w:eastAsia="Times New Roman" w:hAnsiTheme="majorHAnsi" w:cs="Times New Roman"/>
          <w:color w:val="0C1C2C" w:themeColor="text1"/>
          <w:sz w:val="22"/>
          <w:szCs w:val="22"/>
        </w:rPr>
        <w:t xml:space="preserve">constructive </w:t>
      </w:r>
      <w:r w:rsidR="001E35F8" w:rsidRPr="00AD335B">
        <w:rPr>
          <w:rFonts w:asciiTheme="majorHAnsi" w:eastAsia="Times New Roman" w:hAnsiTheme="majorHAnsi" w:cs="Times New Roman"/>
          <w:color w:val="0C1C2C" w:themeColor="text1"/>
          <w:sz w:val="22"/>
          <w:szCs w:val="22"/>
        </w:rPr>
        <w:t>dialogue among</w:t>
      </w:r>
      <w:r w:rsidR="00D36B1E" w:rsidRPr="00AD335B">
        <w:rPr>
          <w:rFonts w:asciiTheme="majorHAnsi" w:eastAsia="Times New Roman" w:hAnsiTheme="majorHAnsi" w:cs="Times New Roman"/>
          <w:color w:val="0C1C2C" w:themeColor="text1"/>
          <w:sz w:val="22"/>
          <w:szCs w:val="22"/>
        </w:rPr>
        <w:t xml:space="preserve">st </w:t>
      </w:r>
      <w:r w:rsidR="001E35F8" w:rsidRPr="00AD335B">
        <w:rPr>
          <w:rFonts w:asciiTheme="majorHAnsi" w:eastAsia="Times New Roman" w:hAnsiTheme="majorHAnsi" w:cs="Times New Roman"/>
          <w:color w:val="0C1C2C" w:themeColor="text1"/>
          <w:sz w:val="22"/>
          <w:szCs w:val="22"/>
        </w:rPr>
        <w:t xml:space="preserve">delegates, civil society and industry about the key role </w:t>
      </w:r>
      <w:r w:rsidR="001C4EB3" w:rsidRPr="00AD335B">
        <w:rPr>
          <w:rFonts w:asciiTheme="majorHAnsi" w:eastAsia="Times New Roman" w:hAnsiTheme="majorHAnsi" w:cs="Times New Roman"/>
          <w:color w:val="0C1C2C" w:themeColor="text1"/>
          <w:sz w:val="22"/>
          <w:szCs w:val="22"/>
        </w:rPr>
        <w:t xml:space="preserve">that the </w:t>
      </w:r>
      <w:r w:rsidR="001E35F8" w:rsidRPr="00AD335B">
        <w:rPr>
          <w:rFonts w:asciiTheme="majorHAnsi" w:eastAsia="Times New Roman" w:hAnsiTheme="majorHAnsi" w:cs="Times New Roman"/>
          <w:color w:val="0C1C2C" w:themeColor="text1"/>
          <w:sz w:val="22"/>
          <w:szCs w:val="22"/>
        </w:rPr>
        <w:t>Internet can play i</w:t>
      </w:r>
      <w:r w:rsidR="00D36B1E" w:rsidRPr="00AD335B">
        <w:rPr>
          <w:rFonts w:asciiTheme="majorHAnsi" w:eastAsia="Times New Roman" w:hAnsiTheme="majorHAnsi" w:cs="Times New Roman"/>
          <w:color w:val="0C1C2C" w:themeColor="text1"/>
          <w:sz w:val="22"/>
          <w:szCs w:val="22"/>
        </w:rPr>
        <w:t xml:space="preserve">n achieving </w:t>
      </w:r>
      <w:r w:rsidR="008C61CB" w:rsidRPr="00AD335B">
        <w:rPr>
          <w:rFonts w:asciiTheme="majorHAnsi" w:eastAsia="Times New Roman" w:hAnsiTheme="majorHAnsi" w:cs="Times New Roman"/>
          <w:color w:val="0C1C2C" w:themeColor="text1"/>
          <w:sz w:val="22"/>
          <w:szCs w:val="22"/>
        </w:rPr>
        <w:t>the Sustainable</w:t>
      </w:r>
      <w:r w:rsidR="001E35F8" w:rsidRPr="00AD335B">
        <w:rPr>
          <w:rFonts w:asciiTheme="majorHAnsi" w:eastAsia="Times New Roman" w:hAnsiTheme="majorHAnsi" w:cs="Times New Roman"/>
          <w:color w:val="0C1C2C" w:themeColor="text1"/>
          <w:sz w:val="22"/>
          <w:szCs w:val="22"/>
        </w:rPr>
        <w:t xml:space="preserve"> Development Goals, such </w:t>
      </w:r>
      <w:r w:rsidR="00D36B1E" w:rsidRPr="00AD335B">
        <w:rPr>
          <w:rFonts w:asciiTheme="majorHAnsi" w:eastAsia="Times New Roman" w:hAnsiTheme="majorHAnsi" w:cs="Times New Roman"/>
          <w:color w:val="0C1C2C" w:themeColor="text1"/>
          <w:sz w:val="22"/>
          <w:szCs w:val="22"/>
        </w:rPr>
        <w:t xml:space="preserve">as </w:t>
      </w:r>
      <w:r w:rsidR="001E35F8" w:rsidRPr="00AD335B">
        <w:rPr>
          <w:rFonts w:asciiTheme="majorHAnsi" w:eastAsia="Times New Roman" w:hAnsiTheme="majorHAnsi" w:cs="Times New Roman"/>
          <w:color w:val="0C1C2C" w:themeColor="text1"/>
          <w:sz w:val="22"/>
          <w:szCs w:val="22"/>
        </w:rPr>
        <w:t>in Education (SDG4) and Gender Equality (SDG5)</w:t>
      </w:r>
      <w:r w:rsidR="001C4EB3" w:rsidRPr="00AD335B">
        <w:rPr>
          <w:rFonts w:asciiTheme="majorHAnsi" w:eastAsia="Times New Roman" w:hAnsiTheme="majorHAnsi" w:cs="Times New Roman"/>
          <w:color w:val="0C1C2C" w:themeColor="text1"/>
          <w:sz w:val="22"/>
          <w:szCs w:val="22"/>
        </w:rPr>
        <w:t xml:space="preserve">. </w:t>
      </w:r>
      <w:r w:rsidR="008C61CB" w:rsidRPr="00AD335B">
        <w:rPr>
          <w:rFonts w:asciiTheme="majorHAnsi" w:eastAsia="Times New Roman" w:hAnsiTheme="majorHAnsi" w:cs="Times New Roman"/>
          <w:color w:val="0C1C2C" w:themeColor="text1"/>
          <w:sz w:val="22"/>
          <w:szCs w:val="22"/>
        </w:rPr>
        <w:t xml:space="preserve">Through a series of pre-event roundtables on SDG4 and SDG5, participants will </w:t>
      </w:r>
      <w:r w:rsidR="00A2678D" w:rsidRPr="00AD335B">
        <w:rPr>
          <w:rFonts w:asciiTheme="majorHAnsi" w:eastAsia="Times New Roman" w:hAnsiTheme="majorHAnsi" w:cs="Times New Roman"/>
          <w:color w:val="0C1C2C" w:themeColor="text1"/>
          <w:sz w:val="22"/>
          <w:szCs w:val="22"/>
        </w:rPr>
        <w:t xml:space="preserve">be invited to </w:t>
      </w:r>
      <w:r w:rsidR="001E35F8" w:rsidRPr="00AD335B">
        <w:rPr>
          <w:rFonts w:asciiTheme="majorHAnsi" w:eastAsia="Times New Roman" w:hAnsiTheme="majorHAnsi" w:cs="Times New Roman"/>
          <w:color w:val="0C1C2C" w:themeColor="text1"/>
          <w:sz w:val="22"/>
          <w:szCs w:val="22"/>
        </w:rPr>
        <w:t>sh</w:t>
      </w:r>
      <w:r w:rsidR="00A2678D" w:rsidRPr="00AD335B">
        <w:rPr>
          <w:rFonts w:asciiTheme="majorHAnsi" w:eastAsia="Times New Roman" w:hAnsiTheme="majorHAnsi" w:cs="Times New Roman"/>
          <w:color w:val="0C1C2C" w:themeColor="text1"/>
          <w:sz w:val="22"/>
          <w:szCs w:val="22"/>
        </w:rPr>
        <w:t>are</w:t>
      </w:r>
      <w:r w:rsidR="001E35F8" w:rsidRPr="00AD335B">
        <w:rPr>
          <w:rFonts w:asciiTheme="majorHAnsi" w:eastAsia="Times New Roman" w:hAnsiTheme="majorHAnsi" w:cs="Times New Roman"/>
          <w:color w:val="0C1C2C" w:themeColor="text1"/>
          <w:sz w:val="22"/>
          <w:szCs w:val="22"/>
        </w:rPr>
        <w:t xml:space="preserve"> </w:t>
      </w:r>
      <w:r w:rsidR="001C4EB3" w:rsidRPr="00AD335B">
        <w:rPr>
          <w:rFonts w:asciiTheme="majorHAnsi" w:eastAsia="Times New Roman" w:hAnsiTheme="majorHAnsi" w:cs="Times New Roman"/>
          <w:color w:val="0C1C2C" w:themeColor="text1"/>
          <w:sz w:val="22"/>
          <w:szCs w:val="22"/>
        </w:rPr>
        <w:t xml:space="preserve">examples of best practices that </w:t>
      </w:r>
      <w:r w:rsidR="00A2678D" w:rsidRPr="00AD335B">
        <w:rPr>
          <w:rFonts w:asciiTheme="majorHAnsi" w:eastAsia="Times New Roman" w:hAnsiTheme="majorHAnsi" w:cs="Times New Roman"/>
          <w:color w:val="0C1C2C" w:themeColor="text1"/>
          <w:sz w:val="22"/>
          <w:szCs w:val="22"/>
        </w:rPr>
        <w:t>are having a</w:t>
      </w:r>
      <w:r w:rsidR="001C4EB3" w:rsidRPr="00AD335B">
        <w:rPr>
          <w:rFonts w:asciiTheme="majorHAnsi" w:eastAsia="Times New Roman" w:hAnsiTheme="majorHAnsi" w:cs="Times New Roman"/>
          <w:color w:val="0C1C2C" w:themeColor="text1"/>
          <w:sz w:val="22"/>
          <w:szCs w:val="22"/>
        </w:rPr>
        <w:t xml:space="preserve"> positive impact on education and gender equality, </w:t>
      </w:r>
      <w:r w:rsidR="001E35F8" w:rsidRPr="00AD335B">
        <w:rPr>
          <w:rFonts w:asciiTheme="majorHAnsi" w:eastAsia="Times New Roman" w:hAnsiTheme="majorHAnsi" w:cs="Times New Roman"/>
          <w:color w:val="0C1C2C" w:themeColor="text1"/>
          <w:sz w:val="22"/>
          <w:szCs w:val="22"/>
        </w:rPr>
        <w:t>and identify actions and policies that</w:t>
      </w:r>
      <w:r w:rsidR="001C4EB3" w:rsidRPr="00AD335B">
        <w:rPr>
          <w:rFonts w:asciiTheme="majorHAnsi" w:eastAsia="Times New Roman" w:hAnsiTheme="majorHAnsi" w:cs="Times New Roman"/>
          <w:color w:val="0C1C2C" w:themeColor="text1"/>
          <w:sz w:val="22"/>
          <w:szCs w:val="22"/>
        </w:rPr>
        <w:t xml:space="preserve"> can</w:t>
      </w:r>
      <w:r w:rsidR="00D86A02" w:rsidRPr="00AD335B">
        <w:rPr>
          <w:rFonts w:asciiTheme="majorHAnsi" w:eastAsia="Times New Roman" w:hAnsiTheme="majorHAnsi" w:cs="Times New Roman"/>
          <w:color w:val="0C1C2C" w:themeColor="text1"/>
          <w:sz w:val="22"/>
          <w:szCs w:val="22"/>
        </w:rPr>
        <w:t xml:space="preserve"> foster an </w:t>
      </w:r>
      <w:r w:rsidR="001E35F8" w:rsidRPr="00AD335B">
        <w:rPr>
          <w:rFonts w:asciiTheme="majorHAnsi" w:eastAsia="Times New Roman" w:hAnsiTheme="majorHAnsi" w:cs="Times New Roman"/>
          <w:color w:val="0C1C2C" w:themeColor="text1"/>
          <w:sz w:val="22"/>
          <w:szCs w:val="22"/>
        </w:rPr>
        <w:t>enabling environmen</w:t>
      </w:r>
      <w:r w:rsidR="00D86A02" w:rsidRPr="00AD335B">
        <w:rPr>
          <w:rFonts w:asciiTheme="majorHAnsi" w:eastAsia="Times New Roman" w:hAnsiTheme="majorHAnsi" w:cs="Times New Roman"/>
          <w:color w:val="0C1C2C" w:themeColor="text1"/>
          <w:sz w:val="22"/>
          <w:szCs w:val="22"/>
        </w:rPr>
        <w:t xml:space="preserve">t for development and trusted environment for the Internet’s future growth. </w:t>
      </w:r>
      <w:r w:rsidR="00CE52FE" w:rsidRPr="00AD335B">
        <w:rPr>
          <w:rFonts w:asciiTheme="majorHAnsi" w:eastAsia="Times New Roman" w:hAnsiTheme="majorHAnsi" w:cs="Times New Roman"/>
          <w:color w:val="0C1C2C" w:themeColor="text1"/>
          <w:sz w:val="22"/>
          <w:szCs w:val="22"/>
        </w:rPr>
        <w:t xml:space="preserve"> </w:t>
      </w:r>
    </w:p>
    <w:p w14:paraId="2D2652BC" w14:textId="77777777" w:rsidR="00926CFC" w:rsidRPr="00AD335B" w:rsidRDefault="00926CFC" w:rsidP="00926CFC">
      <w:pPr>
        <w:outlineLvl w:val="0"/>
        <w:rPr>
          <w:rFonts w:asciiTheme="majorHAnsi" w:eastAsia="Times New Roman" w:hAnsiTheme="majorHAnsi" w:cs="Times New Roman"/>
          <w:color w:val="0C1C2C" w:themeColor="text1"/>
          <w:sz w:val="22"/>
          <w:szCs w:val="22"/>
        </w:rPr>
      </w:pPr>
    </w:p>
    <w:p w14:paraId="487DEC90" w14:textId="53A25FC5" w:rsidR="0044777A" w:rsidRPr="00AD335B" w:rsidRDefault="000934F6" w:rsidP="0002508E">
      <w:pPr>
        <w:pStyle w:val="ListParagraph"/>
        <w:numPr>
          <w:ilvl w:val="0"/>
          <w:numId w:val="32"/>
        </w:numPr>
        <w:outlineLvl w:val="0"/>
        <w:rPr>
          <w:rFonts w:asciiTheme="majorHAnsi" w:hAnsiTheme="majorHAnsi" w:cs="Times New Roman"/>
          <w:color w:val="0C1C2C" w:themeColor="text1"/>
          <w:sz w:val="22"/>
          <w:szCs w:val="22"/>
        </w:rPr>
      </w:pPr>
      <w:r w:rsidRPr="00AD335B">
        <w:rPr>
          <w:rFonts w:asciiTheme="majorHAnsi" w:hAnsiTheme="majorHAnsi" w:cs="Times New Roman"/>
          <w:color w:val="0C1C35"/>
          <w:sz w:val="22"/>
          <w:szCs w:val="22"/>
        </w:rPr>
        <w:t xml:space="preserve">In view of the task ahead, we want to encourage </w:t>
      </w:r>
      <w:r w:rsidRPr="00AD335B">
        <w:rPr>
          <w:rFonts w:asciiTheme="majorHAnsi" w:hAnsiTheme="majorHAnsi" w:cs="Times New Roman"/>
          <w:color w:val="0C1C2C" w:themeColor="text1"/>
          <w:sz w:val="22"/>
          <w:szCs w:val="22"/>
        </w:rPr>
        <w:t>ITU-D to remain focused on its core development activities that have been successful in expanding access to telecommunications/ICTs</w:t>
      </w:r>
      <w:r w:rsidR="00291D80" w:rsidRPr="00AD335B">
        <w:rPr>
          <w:rFonts w:asciiTheme="majorHAnsi" w:hAnsiTheme="majorHAnsi" w:cs="Times New Roman"/>
          <w:color w:val="0C1C2C" w:themeColor="text1"/>
          <w:sz w:val="22"/>
          <w:szCs w:val="22"/>
        </w:rPr>
        <w:t xml:space="preserve"> in developing countries. </w:t>
      </w:r>
    </w:p>
    <w:p w14:paraId="0CC4E228" w14:textId="77777777" w:rsidR="0044777A" w:rsidRPr="00AD335B" w:rsidRDefault="0044777A" w:rsidP="000934F6">
      <w:pPr>
        <w:outlineLvl w:val="0"/>
        <w:rPr>
          <w:rFonts w:asciiTheme="majorHAnsi" w:hAnsiTheme="majorHAnsi" w:cs="Times New Roman"/>
          <w:color w:val="0C1C2C" w:themeColor="text1"/>
          <w:sz w:val="22"/>
          <w:szCs w:val="22"/>
        </w:rPr>
      </w:pPr>
    </w:p>
    <w:p w14:paraId="0C77BD50" w14:textId="6157AED8" w:rsidR="00926CFC" w:rsidRPr="00AD335B" w:rsidRDefault="0036760E" w:rsidP="0002508E">
      <w:pPr>
        <w:pStyle w:val="ListParagraph"/>
        <w:numPr>
          <w:ilvl w:val="0"/>
          <w:numId w:val="32"/>
        </w:numPr>
        <w:outlineLvl w:val="0"/>
        <w:rPr>
          <w:rFonts w:asciiTheme="majorHAnsi" w:hAnsiTheme="majorHAnsi" w:cs="Times New Roman"/>
          <w:color w:val="0C1C2C" w:themeColor="text1"/>
          <w:sz w:val="22"/>
          <w:szCs w:val="22"/>
        </w:rPr>
      </w:pPr>
      <w:r w:rsidRPr="00AD335B">
        <w:rPr>
          <w:rFonts w:asciiTheme="majorHAnsi" w:hAnsiTheme="majorHAnsi" w:cs="Times New Roman"/>
          <w:color w:val="0C1C2C" w:themeColor="text1"/>
          <w:sz w:val="22"/>
          <w:szCs w:val="22"/>
        </w:rPr>
        <w:t>ISOC</w:t>
      </w:r>
      <w:r w:rsidR="0044777A" w:rsidRPr="00AD335B">
        <w:rPr>
          <w:rFonts w:asciiTheme="majorHAnsi" w:hAnsiTheme="majorHAnsi" w:cs="Times New Roman"/>
          <w:color w:val="0C1C2C" w:themeColor="text1"/>
          <w:sz w:val="22"/>
          <w:szCs w:val="22"/>
        </w:rPr>
        <w:t xml:space="preserve"> will</w:t>
      </w:r>
      <w:r w:rsidR="005518B9" w:rsidRPr="00AD335B">
        <w:rPr>
          <w:rFonts w:asciiTheme="majorHAnsi" w:hAnsiTheme="majorHAnsi" w:cs="Times New Roman"/>
          <w:color w:val="0C1C2C" w:themeColor="text1"/>
          <w:sz w:val="22"/>
          <w:szCs w:val="22"/>
        </w:rPr>
        <w:t xml:space="preserve"> also</w:t>
      </w:r>
      <w:r w:rsidR="0044777A" w:rsidRPr="00AD335B">
        <w:rPr>
          <w:rFonts w:asciiTheme="majorHAnsi" w:hAnsiTheme="majorHAnsi" w:cs="Times New Roman"/>
          <w:color w:val="0C1C2C" w:themeColor="text1"/>
          <w:sz w:val="22"/>
          <w:szCs w:val="22"/>
        </w:rPr>
        <w:t xml:space="preserve"> encourage delegates </w:t>
      </w:r>
      <w:r w:rsidRPr="00AD335B">
        <w:rPr>
          <w:rFonts w:asciiTheme="majorHAnsi" w:hAnsiTheme="majorHAnsi" w:cs="Times New Roman"/>
          <w:color w:val="0C1C2C" w:themeColor="text1"/>
          <w:sz w:val="22"/>
          <w:szCs w:val="22"/>
        </w:rPr>
        <w:t xml:space="preserve">to harness and strengthen ITU-D as a </w:t>
      </w:r>
      <w:r w:rsidR="0044777A" w:rsidRPr="00AD335B">
        <w:rPr>
          <w:rFonts w:asciiTheme="majorHAnsi" w:hAnsiTheme="majorHAnsi" w:cs="Times New Roman"/>
          <w:color w:val="0C1C2C" w:themeColor="text1"/>
          <w:sz w:val="22"/>
          <w:szCs w:val="22"/>
        </w:rPr>
        <w:t xml:space="preserve">platform for the open exchange and sharing of information and </w:t>
      </w:r>
      <w:r w:rsidR="00117FAD" w:rsidRPr="00AD335B">
        <w:rPr>
          <w:rFonts w:asciiTheme="majorHAnsi" w:hAnsiTheme="majorHAnsi" w:cs="Times New Roman"/>
          <w:color w:val="0C1C2C" w:themeColor="text1"/>
          <w:sz w:val="22"/>
          <w:szCs w:val="22"/>
        </w:rPr>
        <w:t>maintain the</w:t>
      </w:r>
      <w:r w:rsidRPr="00AD335B">
        <w:rPr>
          <w:rFonts w:asciiTheme="majorHAnsi" w:hAnsiTheme="majorHAnsi" w:cs="Times New Roman"/>
          <w:color w:val="0C1C2C" w:themeColor="text1"/>
          <w:sz w:val="22"/>
          <w:szCs w:val="22"/>
        </w:rPr>
        <w:t xml:space="preserve"> </w:t>
      </w:r>
      <w:r w:rsidR="0044777A" w:rsidRPr="00AD335B">
        <w:rPr>
          <w:rFonts w:asciiTheme="majorHAnsi" w:hAnsiTheme="majorHAnsi" w:cs="Times New Roman"/>
          <w:color w:val="0C1C2C" w:themeColor="text1"/>
          <w:sz w:val="22"/>
          <w:szCs w:val="22"/>
        </w:rPr>
        <w:t xml:space="preserve">best practices </w:t>
      </w:r>
      <w:r w:rsidRPr="00AD335B">
        <w:rPr>
          <w:rFonts w:asciiTheme="majorHAnsi" w:hAnsiTheme="majorHAnsi" w:cs="Times New Roman"/>
          <w:color w:val="0C1C2C" w:themeColor="text1"/>
          <w:sz w:val="22"/>
          <w:szCs w:val="22"/>
        </w:rPr>
        <w:t xml:space="preserve">approach </w:t>
      </w:r>
      <w:r w:rsidR="0044777A" w:rsidRPr="00AD335B">
        <w:rPr>
          <w:rFonts w:asciiTheme="majorHAnsi" w:hAnsiTheme="majorHAnsi" w:cs="Times New Roman"/>
          <w:color w:val="0C1C2C" w:themeColor="text1"/>
          <w:sz w:val="22"/>
          <w:szCs w:val="22"/>
        </w:rPr>
        <w:t xml:space="preserve">for development success. </w:t>
      </w:r>
    </w:p>
    <w:p w14:paraId="7824C76F" w14:textId="77777777" w:rsidR="0044777A" w:rsidRPr="00AD335B" w:rsidRDefault="0044777A" w:rsidP="000934F6">
      <w:pPr>
        <w:outlineLvl w:val="0"/>
        <w:rPr>
          <w:rFonts w:asciiTheme="majorHAnsi" w:hAnsiTheme="majorHAnsi" w:cs="Times New Roman"/>
          <w:color w:val="0C1C2C" w:themeColor="text1"/>
          <w:sz w:val="22"/>
          <w:szCs w:val="22"/>
        </w:rPr>
      </w:pPr>
    </w:p>
    <w:p w14:paraId="41E3A33A" w14:textId="3D11A8C6" w:rsidR="0044777A" w:rsidRPr="00AD335B" w:rsidRDefault="00117FAD" w:rsidP="0002508E">
      <w:pPr>
        <w:pStyle w:val="ListParagraph"/>
        <w:numPr>
          <w:ilvl w:val="0"/>
          <w:numId w:val="32"/>
        </w:numPr>
        <w:outlineLvl w:val="0"/>
        <w:rPr>
          <w:rFonts w:asciiTheme="majorHAnsi" w:hAnsiTheme="majorHAnsi" w:cs="Times New Roman"/>
          <w:color w:val="0C1C2C" w:themeColor="text1"/>
          <w:sz w:val="22"/>
          <w:szCs w:val="22"/>
        </w:rPr>
      </w:pPr>
      <w:r w:rsidRPr="00AD335B">
        <w:rPr>
          <w:rFonts w:asciiTheme="majorHAnsi" w:hAnsiTheme="majorHAnsi" w:cs="Times New Roman"/>
          <w:color w:val="0C1C2C" w:themeColor="text1"/>
          <w:sz w:val="22"/>
          <w:szCs w:val="22"/>
        </w:rPr>
        <w:t xml:space="preserve">Finally, ISOC will encourage delegates to respect the diversity of roles and responsibilities in the Internet’s Ecosystem and </w:t>
      </w:r>
      <w:r w:rsidR="005518B9" w:rsidRPr="00AD335B">
        <w:rPr>
          <w:rFonts w:asciiTheme="majorHAnsi" w:hAnsiTheme="majorHAnsi" w:cs="Times New Roman"/>
          <w:color w:val="0C1C2C" w:themeColor="text1"/>
          <w:sz w:val="22"/>
          <w:szCs w:val="22"/>
        </w:rPr>
        <w:t>seek</w:t>
      </w:r>
      <w:r w:rsidRPr="00AD335B">
        <w:rPr>
          <w:rFonts w:asciiTheme="majorHAnsi" w:hAnsiTheme="majorHAnsi" w:cs="Times New Roman"/>
          <w:color w:val="0C1C2C" w:themeColor="text1"/>
          <w:sz w:val="22"/>
          <w:szCs w:val="22"/>
        </w:rPr>
        <w:t xml:space="preserve"> </w:t>
      </w:r>
      <w:r w:rsidR="0044777A" w:rsidRPr="00AD335B">
        <w:rPr>
          <w:rFonts w:asciiTheme="majorHAnsi" w:hAnsiTheme="majorHAnsi" w:cs="Times New Roman"/>
          <w:color w:val="0C1C2C" w:themeColor="text1"/>
          <w:sz w:val="22"/>
          <w:szCs w:val="22"/>
        </w:rPr>
        <w:t>conference</w:t>
      </w:r>
      <w:r w:rsidR="000934F6" w:rsidRPr="00AD335B">
        <w:rPr>
          <w:rFonts w:asciiTheme="majorHAnsi" w:hAnsiTheme="majorHAnsi" w:cs="Times New Roman"/>
          <w:color w:val="0C1C2C" w:themeColor="text1"/>
          <w:sz w:val="22"/>
          <w:szCs w:val="22"/>
        </w:rPr>
        <w:t xml:space="preserve"> </w:t>
      </w:r>
      <w:r w:rsidR="0036760E" w:rsidRPr="00AD335B">
        <w:rPr>
          <w:rFonts w:asciiTheme="majorHAnsi" w:hAnsiTheme="majorHAnsi" w:cs="Times New Roman"/>
          <w:color w:val="0C1C2C" w:themeColor="text1"/>
          <w:sz w:val="22"/>
          <w:szCs w:val="22"/>
        </w:rPr>
        <w:t xml:space="preserve">outcomes </w:t>
      </w:r>
      <w:r w:rsidRPr="00AD335B">
        <w:rPr>
          <w:rFonts w:asciiTheme="majorHAnsi" w:hAnsiTheme="majorHAnsi" w:cs="Times New Roman"/>
          <w:color w:val="0C1C2C" w:themeColor="text1"/>
          <w:sz w:val="22"/>
          <w:szCs w:val="22"/>
        </w:rPr>
        <w:t xml:space="preserve">that </w:t>
      </w:r>
      <w:r w:rsidR="0036760E" w:rsidRPr="00AD335B">
        <w:rPr>
          <w:rFonts w:asciiTheme="majorHAnsi" w:hAnsiTheme="majorHAnsi" w:cs="Times New Roman"/>
          <w:color w:val="0C1C2C" w:themeColor="text1"/>
          <w:sz w:val="22"/>
          <w:szCs w:val="22"/>
        </w:rPr>
        <w:t xml:space="preserve">support the ITU-D mission and remain with the ITU’s mandate. </w:t>
      </w:r>
    </w:p>
    <w:p w14:paraId="3B58A59A" w14:textId="6A7C06CD" w:rsidR="000934F6" w:rsidRPr="00AD335B" w:rsidRDefault="007C159A" w:rsidP="007C159A">
      <w:pPr>
        <w:outlineLvl w:val="0"/>
        <w:rPr>
          <w:rFonts w:ascii="Hind" w:hAnsi="Hind" w:cs="Times New Roman"/>
          <w:color w:val="0C1C2C" w:themeColor="text1"/>
          <w:sz w:val="22"/>
          <w:szCs w:val="22"/>
        </w:rPr>
      </w:pPr>
      <w:r w:rsidRPr="00AD335B">
        <w:rPr>
          <w:rFonts w:ascii="Hind" w:hAnsi="Hind" w:cs="Times New Roman"/>
          <w:color w:val="0C1C2C" w:themeColor="text1"/>
          <w:sz w:val="22"/>
          <w:szCs w:val="22"/>
        </w:rPr>
        <w:tab/>
      </w:r>
    </w:p>
    <w:p w14:paraId="1AB47597" w14:textId="180FEB83" w:rsidR="00E75513" w:rsidRPr="00AD335B" w:rsidRDefault="005C099C" w:rsidP="000934F6">
      <w:pPr>
        <w:outlineLvl w:val="0"/>
        <w:rPr>
          <w:rFonts w:ascii="Hind" w:hAnsi="Hind" w:cs="Times New Roman"/>
          <w:b/>
          <w:color w:val="0C1C2C" w:themeColor="text1"/>
          <w:sz w:val="22"/>
          <w:szCs w:val="22"/>
        </w:rPr>
      </w:pPr>
      <w:r w:rsidRPr="00AD335B">
        <w:rPr>
          <w:rFonts w:ascii="Hind" w:hAnsi="Hind" w:cs="Times New Roman"/>
          <w:b/>
          <w:color w:val="0C1C2C" w:themeColor="text1"/>
          <w:sz w:val="22"/>
          <w:szCs w:val="22"/>
        </w:rPr>
        <w:t>Main Focus Areas</w:t>
      </w:r>
      <w:r w:rsidR="009D7169" w:rsidRPr="00AD335B">
        <w:rPr>
          <w:rFonts w:ascii="Hind" w:hAnsi="Hind" w:cs="Times New Roman"/>
          <w:b/>
          <w:color w:val="0C1C2C" w:themeColor="text1"/>
          <w:sz w:val="22"/>
          <w:szCs w:val="22"/>
        </w:rPr>
        <w:t>:</w:t>
      </w:r>
      <w:r w:rsidR="00C05D5D" w:rsidRPr="00AD335B">
        <w:rPr>
          <w:rFonts w:ascii="Hind" w:hAnsi="Hind" w:cs="Times New Roman"/>
          <w:b/>
          <w:color w:val="0C1C2C" w:themeColor="text1"/>
          <w:sz w:val="22"/>
          <w:szCs w:val="22"/>
        </w:rPr>
        <w:t xml:space="preserve"> </w:t>
      </w:r>
    </w:p>
    <w:p w14:paraId="3D30535B" w14:textId="1BF5FBBB" w:rsidR="0097100F" w:rsidRPr="00AD335B" w:rsidRDefault="009D6AE7" w:rsidP="00C05D5D">
      <w:pPr>
        <w:pStyle w:val="ListParagraph"/>
        <w:numPr>
          <w:ilvl w:val="0"/>
          <w:numId w:val="38"/>
        </w:numPr>
        <w:outlineLvl w:val="0"/>
        <w:rPr>
          <w:rFonts w:asciiTheme="majorHAnsi" w:hAnsiTheme="majorHAnsi" w:cs="Times New Roman"/>
          <w:color w:val="0C1C2C" w:themeColor="text1"/>
          <w:sz w:val="22"/>
          <w:szCs w:val="22"/>
        </w:rPr>
      </w:pPr>
      <w:r w:rsidRPr="00AD335B">
        <w:rPr>
          <w:rFonts w:ascii="Hind" w:hAnsi="Hind" w:cs="Times New Roman"/>
          <w:b/>
          <w:color w:val="0C1C2C" w:themeColor="text1"/>
          <w:sz w:val="22"/>
          <w:szCs w:val="22"/>
        </w:rPr>
        <w:t xml:space="preserve">Promoting </w:t>
      </w:r>
      <w:r w:rsidR="00E80FED" w:rsidRPr="00AD335B">
        <w:rPr>
          <w:rFonts w:ascii="Hind" w:hAnsi="Hind" w:cs="Times New Roman"/>
          <w:b/>
          <w:color w:val="0C1C2C" w:themeColor="text1"/>
          <w:sz w:val="22"/>
          <w:szCs w:val="22"/>
        </w:rPr>
        <w:t>Digital Inclusion</w:t>
      </w:r>
      <w:r w:rsidRPr="00AD335B">
        <w:rPr>
          <w:rFonts w:ascii="Hind" w:hAnsi="Hind" w:cs="Times New Roman"/>
          <w:color w:val="0C1C2C" w:themeColor="text1"/>
          <w:sz w:val="22"/>
          <w:szCs w:val="22"/>
        </w:rPr>
        <w:t xml:space="preserve">: </w:t>
      </w:r>
      <w:r w:rsidR="00C05D5D" w:rsidRPr="00AD335B">
        <w:rPr>
          <w:rFonts w:asciiTheme="majorHAnsi" w:hAnsiTheme="majorHAnsi" w:cs="Times New Roman"/>
          <w:color w:val="0C1C2C" w:themeColor="text1"/>
          <w:sz w:val="22"/>
          <w:szCs w:val="22"/>
        </w:rPr>
        <w:t>d</w:t>
      </w:r>
      <w:r w:rsidR="00AA6807" w:rsidRPr="00AD335B">
        <w:rPr>
          <w:rFonts w:asciiTheme="majorHAnsi" w:hAnsiTheme="majorHAnsi" w:cs="Times New Roman"/>
          <w:color w:val="0C1C2C" w:themeColor="text1"/>
          <w:sz w:val="22"/>
          <w:szCs w:val="22"/>
        </w:rPr>
        <w:t>elegates will discuss strategies to</w:t>
      </w:r>
      <w:r w:rsidR="009D415B" w:rsidRPr="00AD335B">
        <w:rPr>
          <w:rFonts w:asciiTheme="majorHAnsi" w:hAnsiTheme="majorHAnsi" w:cs="Times New Roman"/>
          <w:color w:val="0C1C2C" w:themeColor="text1"/>
          <w:sz w:val="22"/>
          <w:szCs w:val="22"/>
        </w:rPr>
        <w:t xml:space="preserve"> </w:t>
      </w:r>
      <w:r w:rsidR="008E41D2" w:rsidRPr="00AD335B">
        <w:rPr>
          <w:rFonts w:asciiTheme="majorHAnsi" w:hAnsiTheme="majorHAnsi" w:cs="Times New Roman"/>
          <w:color w:val="0C1C2C" w:themeColor="text1"/>
          <w:sz w:val="22"/>
          <w:szCs w:val="22"/>
        </w:rPr>
        <w:t>connect remote, rural and underserved communities, access for persons with disabilities</w:t>
      </w:r>
      <w:r w:rsidR="002454B4" w:rsidRPr="00AD335B">
        <w:rPr>
          <w:rFonts w:asciiTheme="majorHAnsi" w:hAnsiTheme="majorHAnsi" w:cs="Times New Roman"/>
          <w:color w:val="0C1C2C" w:themeColor="text1"/>
          <w:sz w:val="22"/>
          <w:szCs w:val="22"/>
        </w:rPr>
        <w:t xml:space="preserve"> and special needs</w:t>
      </w:r>
      <w:r w:rsidR="002A1A5F" w:rsidRPr="00AD335B">
        <w:rPr>
          <w:rFonts w:asciiTheme="majorHAnsi" w:hAnsiTheme="majorHAnsi" w:cs="Times New Roman"/>
          <w:color w:val="0C1C2C" w:themeColor="text1"/>
          <w:sz w:val="22"/>
          <w:szCs w:val="22"/>
        </w:rPr>
        <w:t>,</w:t>
      </w:r>
      <w:r w:rsidR="002454B4" w:rsidRPr="00AD335B">
        <w:rPr>
          <w:rFonts w:asciiTheme="majorHAnsi" w:hAnsiTheme="majorHAnsi" w:cs="Times New Roman"/>
          <w:color w:val="0C1C2C" w:themeColor="text1"/>
          <w:sz w:val="22"/>
          <w:szCs w:val="22"/>
        </w:rPr>
        <w:t xml:space="preserve"> and </w:t>
      </w:r>
      <w:r w:rsidR="005C099C" w:rsidRPr="00AD335B">
        <w:rPr>
          <w:rFonts w:asciiTheme="majorHAnsi" w:hAnsiTheme="majorHAnsi" w:cs="Times New Roman"/>
          <w:color w:val="0C1C2C" w:themeColor="text1"/>
          <w:sz w:val="22"/>
          <w:szCs w:val="22"/>
        </w:rPr>
        <w:t xml:space="preserve">how to </w:t>
      </w:r>
      <w:r w:rsidR="00E80FED" w:rsidRPr="00AD335B">
        <w:rPr>
          <w:rFonts w:asciiTheme="majorHAnsi" w:hAnsiTheme="majorHAnsi" w:cs="Times New Roman"/>
          <w:color w:val="0C1C2C" w:themeColor="text1"/>
          <w:sz w:val="22"/>
          <w:szCs w:val="22"/>
        </w:rPr>
        <w:t>mainstream</w:t>
      </w:r>
      <w:r w:rsidR="002454B4" w:rsidRPr="00AD335B">
        <w:rPr>
          <w:rFonts w:asciiTheme="majorHAnsi" w:hAnsiTheme="majorHAnsi" w:cs="Times New Roman"/>
          <w:color w:val="0C1C2C" w:themeColor="text1"/>
          <w:sz w:val="22"/>
          <w:szCs w:val="22"/>
        </w:rPr>
        <w:t xml:space="preserve"> women’s</w:t>
      </w:r>
      <w:r w:rsidR="00E80FED" w:rsidRPr="00AD335B">
        <w:rPr>
          <w:rFonts w:asciiTheme="majorHAnsi" w:hAnsiTheme="majorHAnsi" w:cs="Times New Roman"/>
          <w:color w:val="0C1C2C" w:themeColor="text1"/>
          <w:sz w:val="22"/>
          <w:szCs w:val="22"/>
        </w:rPr>
        <w:t xml:space="preserve"> </w:t>
      </w:r>
      <w:r w:rsidR="002454B4" w:rsidRPr="00AD335B">
        <w:rPr>
          <w:rFonts w:asciiTheme="majorHAnsi" w:hAnsiTheme="majorHAnsi" w:cs="Times New Roman"/>
          <w:color w:val="0C1C2C" w:themeColor="text1"/>
          <w:sz w:val="22"/>
          <w:szCs w:val="22"/>
        </w:rPr>
        <w:t xml:space="preserve">perspectives in </w:t>
      </w:r>
      <w:r w:rsidR="002A1A5F" w:rsidRPr="00AD335B">
        <w:rPr>
          <w:rFonts w:asciiTheme="majorHAnsi" w:hAnsiTheme="majorHAnsi" w:cs="Times New Roman"/>
          <w:color w:val="0C1C2C" w:themeColor="text1"/>
          <w:sz w:val="22"/>
          <w:szCs w:val="22"/>
        </w:rPr>
        <w:t xml:space="preserve">national </w:t>
      </w:r>
      <w:r w:rsidR="00707A22" w:rsidRPr="00AD335B">
        <w:rPr>
          <w:rFonts w:asciiTheme="majorHAnsi" w:hAnsiTheme="majorHAnsi" w:cs="Times New Roman"/>
          <w:color w:val="0C1C2C" w:themeColor="text1"/>
          <w:sz w:val="22"/>
          <w:szCs w:val="22"/>
        </w:rPr>
        <w:t>ICT</w:t>
      </w:r>
      <w:r w:rsidR="008E41D2" w:rsidRPr="00AD335B">
        <w:rPr>
          <w:rFonts w:asciiTheme="majorHAnsi" w:hAnsiTheme="majorHAnsi" w:cs="Times New Roman"/>
          <w:color w:val="0C1C2C" w:themeColor="text1"/>
          <w:sz w:val="22"/>
          <w:szCs w:val="22"/>
        </w:rPr>
        <w:t xml:space="preserve"> </w:t>
      </w:r>
      <w:r w:rsidR="002A1A5F" w:rsidRPr="00AD335B">
        <w:rPr>
          <w:rFonts w:asciiTheme="majorHAnsi" w:hAnsiTheme="majorHAnsi" w:cs="Times New Roman"/>
          <w:color w:val="0C1C2C" w:themeColor="text1"/>
          <w:sz w:val="22"/>
          <w:szCs w:val="22"/>
        </w:rPr>
        <w:t>plans</w:t>
      </w:r>
      <w:r w:rsidR="00707A22" w:rsidRPr="00AD335B">
        <w:rPr>
          <w:rFonts w:asciiTheme="majorHAnsi" w:hAnsiTheme="majorHAnsi" w:cs="Times New Roman"/>
          <w:color w:val="0C1C2C" w:themeColor="text1"/>
          <w:sz w:val="22"/>
          <w:szCs w:val="22"/>
        </w:rPr>
        <w:t xml:space="preserve"> to empower more </w:t>
      </w:r>
      <w:r w:rsidR="005C099C" w:rsidRPr="00AD335B">
        <w:rPr>
          <w:rFonts w:asciiTheme="majorHAnsi" w:hAnsiTheme="majorHAnsi" w:cs="Times New Roman"/>
          <w:color w:val="0C1C2C" w:themeColor="text1"/>
          <w:sz w:val="22"/>
          <w:szCs w:val="22"/>
        </w:rPr>
        <w:t xml:space="preserve">women in </w:t>
      </w:r>
      <w:r w:rsidR="00707A22" w:rsidRPr="00AD335B">
        <w:rPr>
          <w:rFonts w:asciiTheme="majorHAnsi" w:hAnsiTheme="majorHAnsi" w:cs="Times New Roman"/>
          <w:color w:val="0C1C2C" w:themeColor="text1"/>
          <w:sz w:val="22"/>
          <w:szCs w:val="22"/>
        </w:rPr>
        <w:t>ICTs.</w:t>
      </w:r>
      <w:r w:rsidR="002454B4" w:rsidRPr="00AD335B">
        <w:rPr>
          <w:rFonts w:asciiTheme="majorHAnsi" w:hAnsiTheme="majorHAnsi" w:cs="Times New Roman"/>
          <w:color w:val="0C1C2C" w:themeColor="text1"/>
          <w:sz w:val="22"/>
          <w:szCs w:val="22"/>
        </w:rPr>
        <w:t xml:space="preserve"> </w:t>
      </w:r>
    </w:p>
    <w:p w14:paraId="38562F61" w14:textId="16B297DD" w:rsidR="00CA6783" w:rsidRPr="00AD335B" w:rsidRDefault="00C05D5D" w:rsidP="004A43BB">
      <w:pPr>
        <w:pStyle w:val="ListParagraph"/>
        <w:numPr>
          <w:ilvl w:val="0"/>
          <w:numId w:val="38"/>
        </w:numPr>
        <w:outlineLvl w:val="0"/>
        <w:rPr>
          <w:rFonts w:asciiTheme="majorHAnsi" w:hAnsiTheme="majorHAnsi" w:cs="Times New Roman"/>
          <w:color w:val="0C1C2C" w:themeColor="text1"/>
          <w:sz w:val="22"/>
          <w:szCs w:val="22"/>
        </w:rPr>
      </w:pPr>
      <w:r w:rsidRPr="00AD335B">
        <w:rPr>
          <w:rFonts w:ascii="Hind" w:hAnsi="Hind" w:cs="Hind Light"/>
          <w:b/>
          <w:color w:val="262626"/>
          <w:sz w:val="22"/>
          <w:szCs w:val="22"/>
        </w:rPr>
        <w:t>Assistance for developing countries</w:t>
      </w:r>
      <w:r w:rsidR="009D6AE7" w:rsidRPr="00AD335B">
        <w:rPr>
          <w:rFonts w:ascii="Hind" w:hAnsi="Hind" w:cs="Hind Light"/>
          <w:b/>
          <w:color w:val="262626"/>
          <w:sz w:val="22"/>
          <w:szCs w:val="22"/>
        </w:rPr>
        <w:t>:</w:t>
      </w:r>
      <w:r w:rsidRPr="00AD335B">
        <w:rPr>
          <w:rFonts w:ascii="Hind" w:hAnsi="Hind" w:cs="Hind Light"/>
          <w:color w:val="262626"/>
          <w:sz w:val="22"/>
          <w:szCs w:val="22"/>
        </w:rPr>
        <w:t xml:space="preserve"> </w:t>
      </w:r>
      <w:r w:rsidR="005C099C" w:rsidRPr="00AD335B">
        <w:rPr>
          <w:rFonts w:asciiTheme="majorHAnsi" w:hAnsiTheme="majorHAnsi" w:cs="Hind Light"/>
          <w:color w:val="262626"/>
          <w:sz w:val="22"/>
          <w:szCs w:val="22"/>
        </w:rPr>
        <w:t xml:space="preserve">the focus will be on defining the most effective approaches </w:t>
      </w:r>
      <w:r w:rsidR="00E73176" w:rsidRPr="00AD335B">
        <w:rPr>
          <w:rFonts w:asciiTheme="majorHAnsi" w:hAnsiTheme="majorHAnsi" w:cs="Hind Light"/>
          <w:color w:val="262626"/>
          <w:sz w:val="22"/>
          <w:szCs w:val="22"/>
        </w:rPr>
        <w:t>to</w:t>
      </w:r>
      <w:r w:rsidR="00555AFB" w:rsidRPr="00AD335B">
        <w:rPr>
          <w:rFonts w:asciiTheme="majorHAnsi" w:hAnsiTheme="majorHAnsi" w:cs="Hind Light"/>
          <w:color w:val="262626"/>
          <w:sz w:val="22"/>
          <w:szCs w:val="22"/>
        </w:rPr>
        <w:t xml:space="preserve"> </w:t>
      </w:r>
      <w:r w:rsidR="009D6AE7" w:rsidRPr="00AD335B">
        <w:rPr>
          <w:rFonts w:asciiTheme="majorHAnsi" w:hAnsiTheme="majorHAnsi" w:cs="Hind Light"/>
          <w:color w:val="262626"/>
          <w:sz w:val="22"/>
          <w:szCs w:val="22"/>
        </w:rPr>
        <w:t>strengthen and enhance the participation o</w:t>
      </w:r>
      <w:r w:rsidR="00793D39" w:rsidRPr="00AD335B">
        <w:rPr>
          <w:rFonts w:asciiTheme="majorHAnsi" w:hAnsiTheme="majorHAnsi" w:cs="Hind Light"/>
          <w:color w:val="262626"/>
          <w:sz w:val="22"/>
          <w:szCs w:val="22"/>
        </w:rPr>
        <w:t xml:space="preserve">f developing countries in ICTs. </w:t>
      </w:r>
      <w:r w:rsidR="005C099C" w:rsidRPr="00AD335B">
        <w:rPr>
          <w:rFonts w:asciiTheme="majorHAnsi" w:hAnsiTheme="majorHAnsi" w:cs="Hind Light"/>
          <w:color w:val="262626"/>
          <w:sz w:val="22"/>
          <w:szCs w:val="22"/>
        </w:rPr>
        <w:t>C</w:t>
      </w:r>
      <w:r w:rsidR="00CA6783" w:rsidRPr="00AD335B">
        <w:rPr>
          <w:rFonts w:asciiTheme="majorHAnsi" w:hAnsiTheme="majorHAnsi" w:cs="Hind Light"/>
          <w:color w:val="262626"/>
          <w:sz w:val="22"/>
          <w:szCs w:val="22"/>
        </w:rPr>
        <w:t>apacity building</w:t>
      </w:r>
      <w:r w:rsidR="00185374" w:rsidRPr="00AD335B">
        <w:rPr>
          <w:rFonts w:asciiTheme="majorHAnsi" w:hAnsiTheme="majorHAnsi" w:cs="Hind Light"/>
          <w:color w:val="262626"/>
          <w:sz w:val="22"/>
          <w:szCs w:val="22"/>
        </w:rPr>
        <w:t xml:space="preserve">, </w:t>
      </w:r>
      <w:r w:rsidR="00E43FBC" w:rsidRPr="00AD335B">
        <w:rPr>
          <w:rFonts w:asciiTheme="majorHAnsi" w:hAnsiTheme="majorHAnsi" w:cs="Hind Light"/>
          <w:color w:val="262626"/>
          <w:sz w:val="22"/>
          <w:szCs w:val="22"/>
        </w:rPr>
        <w:t>technical assistance</w:t>
      </w:r>
      <w:r w:rsidR="00DA21EF" w:rsidRPr="00AD335B">
        <w:rPr>
          <w:rFonts w:asciiTheme="majorHAnsi" w:hAnsiTheme="majorHAnsi" w:cs="Hind Light"/>
          <w:color w:val="262626"/>
          <w:sz w:val="22"/>
          <w:szCs w:val="22"/>
        </w:rPr>
        <w:t xml:space="preserve"> </w:t>
      </w:r>
      <w:r w:rsidR="005C099C" w:rsidRPr="00AD335B">
        <w:rPr>
          <w:rFonts w:asciiTheme="majorHAnsi" w:hAnsiTheme="majorHAnsi" w:cs="Hind Light"/>
          <w:color w:val="262626"/>
          <w:sz w:val="22"/>
          <w:szCs w:val="22"/>
        </w:rPr>
        <w:t xml:space="preserve">for </w:t>
      </w:r>
      <w:r w:rsidR="00DA21EF" w:rsidRPr="00AD335B">
        <w:rPr>
          <w:rFonts w:asciiTheme="majorHAnsi" w:hAnsiTheme="majorHAnsi" w:cs="Hind Light"/>
          <w:color w:val="262626"/>
          <w:sz w:val="22"/>
          <w:szCs w:val="22"/>
        </w:rPr>
        <w:t xml:space="preserve">deploying </w:t>
      </w:r>
      <w:r w:rsidR="00185374" w:rsidRPr="00AD335B">
        <w:rPr>
          <w:rFonts w:asciiTheme="majorHAnsi" w:hAnsiTheme="majorHAnsi" w:cs="Hind Light"/>
          <w:color w:val="262626"/>
          <w:sz w:val="22"/>
          <w:szCs w:val="22"/>
        </w:rPr>
        <w:t xml:space="preserve">new technologies, </w:t>
      </w:r>
      <w:r w:rsidR="0019283D" w:rsidRPr="00AD335B">
        <w:rPr>
          <w:rFonts w:asciiTheme="majorHAnsi" w:hAnsiTheme="majorHAnsi" w:cs="Hind Light"/>
          <w:color w:val="262626"/>
          <w:sz w:val="22"/>
          <w:szCs w:val="22"/>
        </w:rPr>
        <w:t>spectrum m</w:t>
      </w:r>
      <w:r w:rsidR="00CA6783" w:rsidRPr="00AD335B">
        <w:rPr>
          <w:rFonts w:asciiTheme="majorHAnsi" w:hAnsiTheme="majorHAnsi" w:cs="Hind Light"/>
          <w:color w:val="262626"/>
          <w:sz w:val="22"/>
          <w:szCs w:val="22"/>
        </w:rPr>
        <w:t>anagement assistance</w:t>
      </w:r>
      <w:r w:rsidR="005C099C" w:rsidRPr="00AD335B">
        <w:rPr>
          <w:rFonts w:asciiTheme="majorHAnsi" w:hAnsiTheme="majorHAnsi" w:cs="Hind Light"/>
          <w:color w:val="262626"/>
          <w:sz w:val="22"/>
          <w:szCs w:val="22"/>
        </w:rPr>
        <w:t xml:space="preserve"> and partnership development for infrastructure investment are some of the a</w:t>
      </w:r>
      <w:r w:rsidR="001E2CCE" w:rsidRPr="00AD335B">
        <w:rPr>
          <w:rFonts w:asciiTheme="majorHAnsi" w:hAnsiTheme="majorHAnsi" w:cs="Hind Light"/>
          <w:color w:val="262626"/>
          <w:sz w:val="22"/>
          <w:szCs w:val="22"/>
        </w:rPr>
        <w:t>reas that will be discussed.</w:t>
      </w:r>
    </w:p>
    <w:p w14:paraId="01A999C8" w14:textId="3A58ED98" w:rsidR="00630A6D" w:rsidRPr="00AD335B" w:rsidRDefault="00FA3EC0" w:rsidP="00C05D5D">
      <w:pPr>
        <w:pStyle w:val="ListParagraph"/>
        <w:numPr>
          <w:ilvl w:val="0"/>
          <w:numId w:val="38"/>
        </w:numPr>
        <w:outlineLvl w:val="0"/>
        <w:rPr>
          <w:rFonts w:asciiTheme="majorHAnsi" w:hAnsiTheme="majorHAnsi" w:cs="Times New Roman"/>
          <w:b/>
          <w:color w:val="0C1C2C" w:themeColor="text1"/>
          <w:sz w:val="22"/>
          <w:szCs w:val="22"/>
        </w:rPr>
      </w:pPr>
      <w:r w:rsidRPr="00AD335B">
        <w:rPr>
          <w:rFonts w:ascii="Hind" w:hAnsi="Hind" w:cs="Times New Roman"/>
          <w:b/>
          <w:color w:val="0C1C2C" w:themeColor="text1"/>
          <w:sz w:val="22"/>
          <w:szCs w:val="22"/>
        </w:rPr>
        <w:t xml:space="preserve">Access to ICTs, Services and Applications: </w:t>
      </w:r>
      <w:r w:rsidR="005E1B0B" w:rsidRPr="00AD335B">
        <w:rPr>
          <w:rFonts w:asciiTheme="majorHAnsi" w:hAnsiTheme="majorHAnsi" w:cs="Times New Roman"/>
          <w:color w:val="0C1C2C" w:themeColor="text1"/>
          <w:sz w:val="22"/>
          <w:szCs w:val="22"/>
        </w:rPr>
        <w:t>delegates will discuss the barriers to Internet adoption such as the cost of Internet connectivity</w:t>
      </w:r>
      <w:r w:rsidR="00764252" w:rsidRPr="00AD335B">
        <w:rPr>
          <w:rFonts w:asciiTheme="majorHAnsi" w:hAnsiTheme="majorHAnsi" w:cs="Times New Roman"/>
          <w:color w:val="0C1C2C" w:themeColor="text1"/>
          <w:sz w:val="22"/>
          <w:szCs w:val="22"/>
        </w:rPr>
        <w:t xml:space="preserve"> and </w:t>
      </w:r>
      <w:r w:rsidR="005E1B0B" w:rsidRPr="00AD335B">
        <w:rPr>
          <w:rFonts w:asciiTheme="majorHAnsi" w:hAnsiTheme="majorHAnsi" w:cs="Times New Roman"/>
          <w:color w:val="0C1C2C" w:themeColor="text1"/>
          <w:sz w:val="22"/>
          <w:szCs w:val="22"/>
        </w:rPr>
        <w:t>access to affordable and reliable broadband service</w:t>
      </w:r>
      <w:r w:rsidR="00707522" w:rsidRPr="00AD335B">
        <w:rPr>
          <w:rFonts w:asciiTheme="majorHAnsi" w:hAnsiTheme="majorHAnsi" w:cs="Times New Roman"/>
          <w:color w:val="0C1C2C" w:themeColor="text1"/>
          <w:sz w:val="22"/>
          <w:szCs w:val="22"/>
        </w:rPr>
        <w:t xml:space="preserve">. </w:t>
      </w:r>
      <w:r w:rsidR="00254AFF" w:rsidRPr="00AD335B">
        <w:rPr>
          <w:rFonts w:asciiTheme="majorHAnsi" w:hAnsiTheme="majorHAnsi" w:cs="Times New Roman"/>
          <w:color w:val="0C1C2C" w:themeColor="text1"/>
          <w:sz w:val="22"/>
          <w:szCs w:val="22"/>
        </w:rPr>
        <w:t xml:space="preserve">Internet Exchange Points (IXPs), IPv6 </w:t>
      </w:r>
      <w:r w:rsidR="00707522" w:rsidRPr="00AD335B">
        <w:rPr>
          <w:rFonts w:asciiTheme="majorHAnsi" w:hAnsiTheme="majorHAnsi" w:cs="Times New Roman"/>
          <w:color w:val="0C1C2C" w:themeColor="text1"/>
          <w:sz w:val="22"/>
          <w:szCs w:val="22"/>
        </w:rPr>
        <w:t>adoption/</w:t>
      </w:r>
      <w:r w:rsidR="00254AFF" w:rsidRPr="00AD335B">
        <w:rPr>
          <w:rFonts w:asciiTheme="majorHAnsi" w:hAnsiTheme="majorHAnsi" w:cs="Times New Roman"/>
          <w:color w:val="0C1C2C" w:themeColor="text1"/>
          <w:sz w:val="22"/>
          <w:szCs w:val="22"/>
        </w:rPr>
        <w:t>transition</w:t>
      </w:r>
      <w:r w:rsidR="00707522" w:rsidRPr="00AD335B">
        <w:rPr>
          <w:rFonts w:asciiTheme="majorHAnsi" w:hAnsiTheme="majorHAnsi" w:cs="Times New Roman"/>
          <w:color w:val="0C1C2C" w:themeColor="text1"/>
          <w:sz w:val="22"/>
          <w:szCs w:val="22"/>
        </w:rPr>
        <w:t xml:space="preserve"> and enabling policies for ICT development will be taken up in this discussion. </w:t>
      </w:r>
      <w:r w:rsidR="001A4824" w:rsidRPr="00AD335B">
        <w:rPr>
          <w:rFonts w:asciiTheme="majorHAnsi" w:hAnsiTheme="majorHAnsi" w:cs="Times New Roman"/>
          <w:color w:val="0C1C2C" w:themeColor="text1"/>
          <w:sz w:val="22"/>
          <w:szCs w:val="22"/>
        </w:rPr>
        <w:t xml:space="preserve">Skills training and </w:t>
      </w:r>
      <w:r w:rsidR="002A1A5F" w:rsidRPr="00AD335B">
        <w:rPr>
          <w:rFonts w:asciiTheme="majorHAnsi" w:hAnsiTheme="majorHAnsi" w:cs="Times New Roman"/>
          <w:color w:val="0C1C2C" w:themeColor="text1"/>
          <w:sz w:val="22"/>
          <w:szCs w:val="22"/>
        </w:rPr>
        <w:t xml:space="preserve">technical </w:t>
      </w:r>
      <w:r w:rsidR="001A4824" w:rsidRPr="00AD335B">
        <w:rPr>
          <w:rFonts w:asciiTheme="majorHAnsi" w:hAnsiTheme="majorHAnsi" w:cs="Times New Roman"/>
          <w:color w:val="0C1C2C" w:themeColor="text1"/>
          <w:sz w:val="22"/>
          <w:szCs w:val="22"/>
        </w:rPr>
        <w:t xml:space="preserve">capacity development are areas that will also be emphasized.  </w:t>
      </w:r>
      <w:r w:rsidR="00630A6D" w:rsidRPr="00AD335B">
        <w:rPr>
          <w:rFonts w:asciiTheme="majorHAnsi" w:hAnsiTheme="majorHAnsi" w:cs="Times New Roman"/>
          <w:b/>
          <w:color w:val="0C1C2C" w:themeColor="text1"/>
          <w:sz w:val="22"/>
          <w:szCs w:val="22"/>
        </w:rPr>
        <w:t xml:space="preserve"> </w:t>
      </w:r>
    </w:p>
    <w:p w14:paraId="759F5ECA" w14:textId="6A1C295C" w:rsidR="0094139C" w:rsidRPr="00AD335B" w:rsidRDefault="000C5B0E" w:rsidP="0094139C">
      <w:pPr>
        <w:pStyle w:val="ListParagraph"/>
        <w:numPr>
          <w:ilvl w:val="0"/>
          <w:numId w:val="38"/>
        </w:numPr>
        <w:outlineLvl w:val="0"/>
        <w:rPr>
          <w:rFonts w:asciiTheme="majorHAnsi" w:hAnsiTheme="majorHAnsi" w:cs="Times New Roman"/>
          <w:color w:val="0C1C2C" w:themeColor="text1"/>
          <w:sz w:val="22"/>
          <w:szCs w:val="22"/>
        </w:rPr>
      </w:pPr>
      <w:r w:rsidRPr="00AD335B">
        <w:rPr>
          <w:rFonts w:ascii="Hind" w:hAnsi="Hind" w:cs="Times New Roman"/>
          <w:b/>
          <w:color w:val="0C1C2C" w:themeColor="text1"/>
          <w:sz w:val="22"/>
          <w:szCs w:val="22"/>
        </w:rPr>
        <w:lastRenderedPageBreak/>
        <w:t>Emergency Services and Communications:</w:t>
      </w:r>
      <w:r w:rsidR="0094139C" w:rsidRPr="00AD335B">
        <w:rPr>
          <w:rFonts w:ascii="Hind" w:hAnsi="Hind" w:cs="Times New Roman"/>
          <w:b/>
          <w:color w:val="0C1C2C" w:themeColor="text1"/>
          <w:sz w:val="22"/>
          <w:szCs w:val="22"/>
        </w:rPr>
        <w:t xml:space="preserve"> </w:t>
      </w:r>
      <w:r w:rsidR="00C76A4A" w:rsidRPr="00AD335B">
        <w:rPr>
          <w:rFonts w:asciiTheme="majorHAnsi" w:hAnsiTheme="majorHAnsi" w:cs="Times New Roman"/>
          <w:color w:val="0C1C2C" w:themeColor="text1"/>
          <w:sz w:val="22"/>
          <w:szCs w:val="22"/>
        </w:rPr>
        <w:t xml:space="preserve">this is a key priority for most ITU Member States. WTDC-17 discussions will focus on </w:t>
      </w:r>
      <w:r w:rsidR="0094139C" w:rsidRPr="00AD335B">
        <w:rPr>
          <w:rFonts w:asciiTheme="majorHAnsi" w:hAnsiTheme="majorHAnsi" w:cs="Times New Roman"/>
          <w:color w:val="0C1C2C" w:themeColor="text1"/>
          <w:sz w:val="22"/>
          <w:szCs w:val="22"/>
        </w:rPr>
        <w:t xml:space="preserve">strengthening and enhancing the deployment of </w:t>
      </w:r>
      <w:r w:rsidR="0094139C" w:rsidRPr="00AD335B">
        <w:rPr>
          <w:rFonts w:asciiTheme="majorHAnsi" w:hAnsiTheme="majorHAnsi" w:cs="Arial"/>
          <w:color w:val="343434"/>
          <w:sz w:val="22"/>
          <w:szCs w:val="22"/>
        </w:rPr>
        <w:t>emergency telecommunication equipment</w:t>
      </w:r>
      <w:r w:rsidR="00C76A4A" w:rsidRPr="00AD335B">
        <w:rPr>
          <w:rFonts w:asciiTheme="majorHAnsi" w:hAnsiTheme="majorHAnsi" w:cs="Arial"/>
          <w:color w:val="343434"/>
          <w:sz w:val="22"/>
          <w:szCs w:val="22"/>
        </w:rPr>
        <w:t xml:space="preserve"> and </w:t>
      </w:r>
      <w:r w:rsidR="0094139C" w:rsidRPr="00AD335B">
        <w:rPr>
          <w:rFonts w:asciiTheme="majorHAnsi" w:hAnsiTheme="majorHAnsi" w:cs="Arial"/>
          <w:color w:val="343434"/>
          <w:sz w:val="22"/>
          <w:szCs w:val="22"/>
        </w:rPr>
        <w:t xml:space="preserve">services for disaster </w:t>
      </w:r>
      <w:r w:rsidR="002A1A5F" w:rsidRPr="00AD335B">
        <w:rPr>
          <w:rFonts w:asciiTheme="majorHAnsi" w:hAnsiTheme="majorHAnsi" w:cs="Arial"/>
          <w:color w:val="343434"/>
          <w:sz w:val="22"/>
          <w:szCs w:val="22"/>
        </w:rPr>
        <w:t xml:space="preserve">management, </w:t>
      </w:r>
      <w:r w:rsidR="00C76A4A" w:rsidRPr="00AD335B">
        <w:rPr>
          <w:rFonts w:asciiTheme="majorHAnsi" w:hAnsiTheme="majorHAnsi" w:cs="Arial"/>
          <w:color w:val="343434"/>
          <w:sz w:val="22"/>
          <w:szCs w:val="22"/>
        </w:rPr>
        <w:t>preparedness</w:t>
      </w:r>
      <w:r w:rsidR="002A1A5F" w:rsidRPr="00AD335B">
        <w:rPr>
          <w:rFonts w:asciiTheme="majorHAnsi" w:hAnsiTheme="majorHAnsi" w:cs="Arial"/>
          <w:color w:val="343434"/>
          <w:sz w:val="22"/>
          <w:szCs w:val="22"/>
        </w:rPr>
        <w:t xml:space="preserve"> and response.</w:t>
      </w:r>
      <w:r w:rsidR="0094139C" w:rsidRPr="00AD335B">
        <w:rPr>
          <w:rFonts w:asciiTheme="majorHAnsi" w:hAnsiTheme="majorHAnsi" w:cs="Arial"/>
          <w:color w:val="343434"/>
          <w:sz w:val="22"/>
          <w:szCs w:val="22"/>
        </w:rPr>
        <w:t xml:space="preserve"> </w:t>
      </w:r>
    </w:p>
    <w:p w14:paraId="4A421276" w14:textId="1D3B9513" w:rsidR="00A43290" w:rsidRPr="00AD335B" w:rsidRDefault="00C76A4A" w:rsidP="000C5B0E">
      <w:pPr>
        <w:pStyle w:val="ListParagraph"/>
        <w:numPr>
          <w:ilvl w:val="0"/>
          <w:numId w:val="38"/>
        </w:numPr>
        <w:outlineLvl w:val="0"/>
        <w:rPr>
          <w:rFonts w:ascii="Hind" w:hAnsi="Hind" w:cs="Times New Roman"/>
          <w:b/>
          <w:color w:val="0C1C2C" w:themeColor="text1"/>
          <w:sz w:val="22"/>
          <w:szCs w:val="22"/>
        </w:rPr>
      </w:pPr>
      <w:r w:rsidRPr="00AD335B">
        <w:rPr>
          <w:rFonts w:ascii="Hind" w:hAnsi="Hind" w:cs="Arial"/>
          <w:b/>
          <w:color w:val="343434"/>
          <w:sz w:val="22"/>
          <w:szCs w:val="22"/>
        </w:rPr>
        <w:t>Cybersecurity:</w:t>
      </w:r>
      <w:r w:rsidRPr="00AD335B">
        <w:rPr>
          <w:rFonts w:ascii="Hind" w:hAnsi="Hind" w:cs="Arial"/>
          <w:color w:val="343434"/>
          <w:sz w:val="22"/>
          <w:szCs w:val="22"/>
        </w:rPr>
        <w:t xml:space="preserve"> </w:t>
      </w:r>
      <w:r w:rsidR="009B013A" w:rsidRPr="00AD335B">
        <w:rPr>
          <w:rFonts w:asciiTheme="majorHAnsi" w:hAnsiTheme="majorHAnsi" w:cs="Arial"/>
          <w:color w:val="343434"/>
          <w:sz w:val="22"/>
          <w:szCs w:val="22"/>
        </w:rPr>
        <w:t xml:space="preserve">these discussions will focus on programs and strategies to strengthen institutions and infrastructure </w:t>
      </w:r>
      <w:r w:rsidR="00342E19" w:rsidRPr="00AD335B">
        <w:rPr>
          <w:rFonts w:asciiTheme="majorHAnsi" w:hAnsiTheme="majorHAnsi" w:cs="Arial"/>
          <w:color w:val="343434"/>
          <w:sz w:val="22"/>
          <w:szCs w:val="22"/>
        </w:rPr>
        <w:t xml:space="preserve">necessary </w:t>
      </w:r>
      <w:r w:rsidR="009B013A" w:rsidRPr="00AD335B">
        <w:rPr>
          <w:rFonts w:asciiTheme="majorHAnsi" w:hAnsiTheme="majorHAnsi" w:cs="Arial"/>
          <w:color w:val="343434"/>
          <w:sz w:val="22"/>
          <w:szCs w:val="22"/>
        </w:rPr>
        <w:t xml:space="preserve">to </w:t>
      </w:r>
      <w:r w:rsidR="002A1A5F" w:rsidRPr="00AD335B">
        <w:rPr>
          <w:rFonts w:asciiTheme="majorHAnsi" w:hAnsiTheme="majorHAnsi" w:cs="Arial"/>
          <w:color w:val="343434"/>
          <w:sz w:val="22"/>
          <w:szCs w:val="22"/>
        </w:rPr>
        <w:t>build</w:t>
      </w:r>
      <w:r w:rsidR="00922095" w:rsidRPr="00AD335B">
        <w:rPr>
          <w:rFonts w:asciiTheme="majorHAnsi" w:hAnsiTheme="majorHAnsi" w:cs="Arial"/>
          <w:color w:val="343434"/>
          <w:sz w:val="22"/>
          <w:szCs w:val="22"/>
        </w:rPr>
        <w:t xml:space="preserve"> national</w:t>
      </w:r>
      <w:r w:rsidR="009B013A" w:rsidRPr="00AD335B">
        <w:rPr>
          <w:rFonts w:asciiTheme="majorHAnsi" w:hAnsiTheme="majorHAnsi" w:cs="Arial"/>
          <w:color w:val="343434"/>
          <w:sz w:val="22"/>
          <w:szCs w:val="22"/>
        </w:rPr>
        <w:t xml:space="preserve"> cybersecurity capabilities and capacity of developing countries</w:t>
      </w:r>
      <w:r w:rsidR="00922095" w:rsidRPr="00AD335B">
        <w:rPr>
          <w:rFonts w:asciiTheme="majorHAnsi" w:hAnsiTheme="majorHAnsi" w:cs="Arial"/>
          <w:color w:val="343434"/>
          <w:sz w:val="22"/>
          <w:szCs w:val="22"/>
        </w:rPr>
        <w:t xml:space="preserve">. </w:t>
      </w:r>
      <w:r w:rsidR="006C7016">
        <w:rPr>
          <w:rFonts w:asciiTheme="majorHAnsi" w:hAnsiTheme="majorHAnsi" w:cs="Arial"/>
          <w:color w:val="343434"/>
          <w:sz w:val="22"/>
          <w:szCs w:val="22"/>
        </w:rPr>
        <w:t xml:space="preserve">Design and formulation of national cybersecurity strategies, </w:t>
      </w:r>
      <w:r w:rsidR="00922095" w:rsidRPr="00AD335B">
        <w:rPr>
          <w:rFonts w:asciiTheme="majorHAnsi" w:hAnsiTheme="majorHAnsi" w:cs="Arial"/>
          <w:color w:val="343434"/>
          <w:sz w:val="22"/>
          <w:szCs w:val="22"/>
        </w:rPr>
        <w:t xml:space="preserve"> e</w:t>
      </w:r>
      <w:r w:rsidR="009B013A" w:rsidRPr="00AD335B">
        <w:rPr>
          <w:rFonts w:asciiTheme="majorHAnsi" w:hAnsiTheme="majorHAnsi" w:cs="Arial"/>
          <w:color w:val="343434"/>
          <w:sz w:val="22"/>
          <w:szCs w:val="22"/>
        </w:rPr>
        <w:t>stablishment of</w:t>
      </w:r>
      <w:r w:rsidR="009B7B7B" w:rsidRPr="00AD335B">
        <w:rPr>
          <w:rFonts w:asciiTheme="majorHAnsi" w:hAnsiTheme="majorHAnsi" w:cs="Arial"/>
          <w:color w:val="343434"/>
          <w:sz w:val="22"/>
          <w:szCs w:val="22"/>
        </w:rPr>
        <w:t xml:space="preserve"> </w:t>
      </w:r>
      <w:r w:rsidR="006C7016">
        <w:rPr>
          <w:rFonts w:asciiTheme="majorHAnsi" w:hAnsiTheme="majorHAnsi" w:cs="Arial"/>
          <w:color w:val="343434"/>
          <w:sz w:val="22"/>
          <w:szCs w:val="22"/>
        </w:rPr>
        <w:t xml:space="preserve">national </w:t>
      </w:r>
      <w:r w:rsidR="009B013A" w:rsidRPr="00AD335B">
        <w:rPr>
          <w:rFonts w:asciiTheme="majorHAnsi" w:hAnsiTheme="majorHAnsi" w:cs="Arial"/>
          <w:color w:val="343434"/>
          <w:sz w:val="22"/>
          <w:szCs w:val="22"/>
        </w:rPr>
        <w:t>C</w:t>
      </w:r>
      <w:r w:rsidR="006C7016">
        <w:rPr>
          <w:rFonts w:asciiTheme="majorHAnsi" w:hAnsiTheme="majorHAnsi" w:cs="Arial"/>
          <w:color w:val="343434"/>
          <w:sz w:val="22"/>
          <w:szCs w:val="22"/>
        </w:rPr>
        <w:t>S</w:t>
      </w:r>
      <w:r w:rsidR="009B013A" w:rsidRPr="00AD335B">
        <w:rPr>
          <w:rFonts w:asciiTheme="majorHAnsi" w:hAnsiTheme="majorHAnsi" w:cs="Arial"/>
          <w:color w:val="343434"/>
          <w:sz w:val="22"/>
          <w:szCs w:val="22"/>
        </w:rPr>
        <w:t>IRTs</w:t>
      </w:r>
      <w:r w:rsidR="00922095" w:rsidRPr="00AD335B">
        <w:rPr>
          <w:rFonts w:asciiTheme="majorHAnsi" w:hAnsiTheme="majorHAnsi" w:cs="Arial"/>
          <w:color w:val="343434"/>
          <w:sz w:val="22"/>
          <w:szCs w:val="22"/>
        </w:rPr>
        <w:t xml:space="preserve"> to protect critical infrastructure</w:t>
      </w:r>
      <w:r w:rsidR="006C7016">
        <w:rPr>
          <w:rFonts w:asciiTheme="majorHAnsi" w:hAnsiTheme="majorHAnsi" w:cs="Arial"/>
          <w:color w:val="343434"/>
          <w:sz w:val="22"/>
          <w:szCs w:val="22"/>
        </w:rPr>
        <w:t xml:space="preserve"> sectors</w:t>
      </w:r>
      <w:r w:rsidR="009B013A" w:rsidRPr="00AD335B">
        <w:rPr>
          <w:rFonts w:asciiTheme="majorHAnsi" w:hAnsiTheme="majorHAnsi" w:cs="Arial"/>
          <w:color w:val="343434"/>
          <w:sz w:val="22"/>
          <w:szCs w:val="22"/>
        </w:rPr>
        <w:t>,</w:t>
      </w:r>
      <w:r w:rsidR="006C7016">
        <w:rPr>
          <w:rFonts w:asciiTheme="majorHAnsi" w:hAnsiTheme="majorHAnsi" w:cs="Arial"/>
          <w:color w:val="343434"/>
          <w:sz w:val="22"/>
          <w:szCs w:val="22"/>
        </w:rPr>
        <w:t xml:space="preserve"> public-private partnerships, raising awareness campaigns,</w:t>
      </w:r>
      <w:r w:rsidR="006C7016" w:rsidRPr="00AD335B">
        <w:rPr>
          <w:rFonts w:asciiTheme="majorHAnsi" w:hAnsiTheme="majorHAnsi" w:cs="Arial"/>
          <w:color w:val="343434"/>
          <w:sz w:val="22"/>
          <w:szCs w:val="22"/>
        </w:rPr>
        <w:t xml:space="preserve"> strategies</w:t>
      </w:r>
      <w:r w:rsidR="004042BC">
        <w:rPr>
          <w:rFonts w:asciiTheme="majorHAnsi" w:hAnsiTheme="majorHAnsi" w:cs="Arial"/>
          <w:color w:val="343434"/>
          <w:sz w:val="22"/>
          <w:szCs w:val="22"/>
        </w:rPr>
        <w:t xml:space="preserve"> and policies</w:t>
      </w:r>
      <w:r w:rsidR="00922095" w:rsidRPr="00AD335B">
        <w:rPr>
          <w:rFonts w:asciiTheme="majorHAnsi" w:hAnsiTheme="majorHAnsi" w:cs="Arial"/>
          <w:color w:val="343434"/>
          <w:sz w:val="22"/>
          <w:szCs w:val="22"/>
        </w:rPr>
        <w:t xml:space="preserve"> for combating spam and </w:t>
      </w:r>
      <w:r w:rsidR="009B013A" w:rsidRPr="00AD335B">
        <w:rPr>
          <w:rFonts w:asciiTheme="majorHAnsi" w:hAnsiTheme="majorHAnsi" w:cs="Arial"/>
          <w:color w:val="343434"/>
          <w:sz w:val="22"/>
          <w:szCs w:val="22"/>
        </w:rPr>
        <w:t>child online protection</w:t>
      </w:r>
      <w:r w:rsidR="00922095" w:rsidRPr="00AD335B">
        <w:rPr>
          <w:rFonts w:asciiTheme="majorHAnsi" w:hAnsiTheme="majorHAnsi" w:cs="Arial"/>
          <w:color w:val="343434"/>
          <w:sz w:val="22"/>
          <w:szCs w:val="22"/>
        </w:rPr>
        <w:t xml:space="preserve"> are just some of the areas that </w:t>
      </w:r>
      <w:r w:rsidR="009B013A" w:rsidRPr="00AD335B">
        <w:rPr>
          <w:rFonts w:asciiTheme="majorHAnsi" w:hAnsiTheme="majorHAnsi" w:cs="Arial"/>
          <w:color w:val="343434"/>
          <w:sz w:val="22"/>
          <w:szCs w:val="22"/>
        </w:rPr>
        <w:t xml:space="preserve">will be taken up in </w:t>
      </w:r>
      <w:r w:rsidR="009B7B7B" w:rsidRPr="00AD335B">
        <w:rPr>
          <w:rFonts w:asciiTheme="majorHAnsi" w:hAnsiTheme="majorHAnsi" w:cs="Arial"/>
          <w:color w:val="343434"/>
          <w:sz w:val="22"/>
          <w:szCs w:val="22"/>
        </w:rPr>
        <w:t>the cybersecurity discussions</w:t>
      </w:r>
      <w:r w:rsidR="009B013A" w:rsidRPr="00AD335B">
        <w:rPr>
          <w:rFonts w:asciiTheme="majorHAnsi" w:hAnsiTheme="majorHAnsi" w:cs="Arial"/>
          <w:color w:val="343434"/>
          <w:sz w:val="22"/>
          <w:szCs w:val="22"/>
        </w:rPr>
        <w:t>.</w:t>
      </w:r>
      <w:r w:rsidR="009B013A" w:rsidRPr="00AD335B">
        <w:rPr>
          <w:rFonts w:ascii="Hind" w:hAnsi="Hind" w:cs="Arial"/>
          <w:color w:val="343434"/>
          <w:sz w:val="22"/>
          <w:szCs w:val="22"/>
        </w:rPr>
        <w:t xml:space="preserve"> </w:t>
      </w:r>
    </w:p>
    <w:p w14:paraId="6D5F353F" w14:textId="3334EAF0" w:rsidR="00103647" w:rsidRPr="00AD335B" w:rsidRDefault="00A43290" w:rsidP="000C5B0E">
      <w:pPr>
        <w:pStyle w:val="ListParagraph"/>
        <w:numPr>
          <w:ilvl w:val="0"/>
          <w:numId w:val="38"/>
        </w:numPr>
        <w:outlineLvl w:val="0"/>
        <w:rPr>
          <w:rFonts w:asciiTheme="majorHAnsi" w:hAnsiTheme="majorHAnsi" w:cs="Times New Roman"/>
          <w:color w:val="0C1C2C" w:themeColor="text1"/>
          <w:sz w:val="22"/>
          <w:szCs w:val="22"/>
        </w:rPr>
      </w:pPr>
      <w:r w:rsidRPr="00AD335B">
        <w:rPr>
          <w:rFonts w:ascii="Hind" w:hAnsi="Hind" w:cs="Times New Roman"/>
          <w:b/>
          <w:color w:val="0C1C2C" w:themeColor="text1"/>
          <w:sz w:val="22"/>
          <w:szCs w:val="22"/>
        </w:rPr>
        <w:t xml:space="preserve">Internet </w:t>
      </w:r>
      <w:r w:rsidR="00207CB5" w:rsidRPr="00AD335B">
        <w:rPr>
          <w:rFonts w:ascii="Hind" w:hAnsi="Hind" w:cs="Times New Roman"/>
          <w:b/>
          <w:color w:val="0C1C2C" w:themeColor="text1"/>
          <w:sz w:val="22"/>
          <w:szCs w:val="22"/>
        </w:rPr>
        <w:t xml:space="preserve">related </w:t>
      </w:r>
      <w:r w:rsidR="00103647" w:rsidRPr="00AD335B">
        <w:rPr>
          <w:rFonts w:ascii="Hind" w:hAnsi="Hind" w:cs="Times New Roman"/>
          <w:b/>
          <w:color w:val="0C1C2C" w:themeColor="text1"/>
          <w:sz w:val="22"/>
          <w:szCs w:val="22"/>
        </w:rPr>
        <w:t>topics</w:t>
      </w:r>
      <w:r w:rsidR="009B7B7B" w:rsidRPr="00AD335B">
        <w:rPr>
          <w:rFonts w:ascii="Hind" w:hAnsi="Hind" w:cs="Times New Roman"/>
          <w:b/>
          <w:color w:val="0C1C2C" w:themeColor="text1"/>
          <w:sz w:val="22"/>
          <w:szCs w:val="22"/>
        </w:rPr>
        <w:t xml:space="preserve">: </w:t>
      </w:r>
      <w:r w:rsidR="00B357AC" w:rsidRPr="00AD335B">
        <w:rPr>
          <w:rFonts w:asciiTheme="majorHAnsi" w:hAnsiTheme="majorHAnsi" w:cs="Times New Roman"/>
          <w:color w:val="0C1C2C" w:themeColor="text1"/>
          <w:sz w:val="22"/>
          <w:szCs w:val="22"/>
        </w:rPr>
        <w:t xml:space="preserve">a range of Internet related issues will be discussed at WTDC-17 and </w:t>
      </w:r>
      <w:r w:rsidR="00CE7E81" w:rsidRPr="00AD335B">
        <w:rPr>
          <w:rFonts w:asciiTheme="majorHAnsi" w:hAnsiTheme="majorHAnsi" w:cs="Times New Roman"/>
          <w:color w:val="0C1C2C" w:themeColor="text1"/>
          <w:sz w:val="22"/>
          <w:szCs w:val="22"/>
        </w:rPr>
        <w:t xml:space="preserve">will </w:t>
      </w:r>
      <w:r w:rsidR="003D2075" w:rsidRPr="00AD335B">
        <w:rPr>
          <w:rFonts w:asciiTheme="majorHAnsi" w:hAnsiTheme="majorHAnsi" w:cs="Times New Roman"/>
          <w:color w:val="0C1C2C" w:themeColor="text1"/>
          <w:sz w:val="22"/>
          <w:szCs w:val="22"/>
        </w:rPr>
        <w:t xml:space="preserve">likely </w:t>
      </w:r>
      <w:r w:rsidR="00B357AC" w:rsidRPr="00AD335B">
        <w:rPr>
          <w:rFonts w:asciiTheme="majorHAnsi" w:hAnsiTheme="majorHAnsi" w:cs="Times New Roman"/>
          <w:color w:val="0C1C2C" w:themeColor="text1"/>
          <w:sz w:val="22"/>
          <w:szCs w:val="22"/>
        </w:rPr>
        <w:t xml:space="preserve">reopen geopolitical </w:t>
      </w:r>
      <w:r w:rsidR="00CE7E81" w:rsidRPr="00AD335B">
        <w:rPr>
          <w:rFonts w:asciiTheme="majorHAnsi" w:hAnsiTheme="majorHAnsi" w:cs="Times New Roman"/>
          <w:color w:val="0C1C2C" w:themeColor="text1"/>
          <w:sz w:val="22"/>
          <w:szCs w:val="22"/>
        </w:rPr>
        <w:t>divisions</w:t>
      </w:r>
      <w:r w:rsidR="00B357AC" w:rsidRPr="00AD335B">
        <w:rPr>
          <w:rFonts w:asciiTheme="majorHAnsi" w:hAnsiTheme="majorHAnsi" w:cs="Times New Roman"/>
          <w:color w:val="0C1C2C" w:themeColor="text1"/>
          <w:sz w:val="22"/>
          <w:szCs w:val="22"/>
        </w:rPr>
        <w:t xml:space="preserve">, particularly </w:t>
      </w:r>
      <w:r w:rsidR="003D2075" w:rsidRPr="00AD335B">
        <w:rPr>
          <w:rFonts w:asciiTheme="majorHAnsi" w:hAnsiTheme="majorHAnsi" w:cs="Times New Roman"/>
          <w:color w:val="0C1C2C" w:themeColor="text1"/>
          <w:sz w:val="22"/>
          <w:szCs w:val="22"/>
        </w:rPr>
        <w:t>on whether Internet policy issues are within</w:t>
      </w:r>
      <w:r w:rsidR="00CE7E81" w:rsidRPr="00AD335B">
        <w:rPr>
          <w:rFonts w:asciiTheme="majorHAnsi" w:hAnsiTheme="majorHAnsi" w:cs="Times New Roman"/>
          <w:color w:val="0C1C2C" w:themeColor="text1"/>
          <w:sz w:val="22"/>
          <w:szCs w:val="22"/>
        </w:rPr>
        <w:t xml:space="preserve"> the</w:t>
      </w:r>
      <w:r w:rsidR="00B357AC" w:rsidRPr="00AD335B">
        <w:rPr>
          <w:rFonts w:asciiTheme="majorHAnsi" w:hAnsiTheme="majorHAnsi" w:cs="Times New Roman"/>
          <w:color w:val="0C1C2C" w:themeColor="text1"/>
          <w:sz w:val="22"/>
          <w:szCs w:val="22"/>
        </w:rPr>
        <w:t xml:space="preserve"> ITU’s </w:t>
      </w:r>
      <w:r w:rsidR="00CE7E81" w:rsidRPr="00AD335B">
        <w:rPr>
          <w:rFonts w:asciiTheme="majorHAnsi" w:hAnsiTheme="majorHAnsi" w:cs="Times New Roman"/>
          <w:color w:val="0C1C2C" w:themeColor="text1"/>
          <w:sz w:val="22"/>
          <w:szCs w:val="22"/>
        </w:rPr>
        <w:t>remit</w:t>
      </w:r>
      <w:r w:rsidR="00B357AC" w:rsidRPr="00AD335B">
        <w:rPr>
          <w:rFonts w:asciiTheme="majorHAnsi" w:hAnsiTheme="majorHAnsi" w:cs="Times New Roman"/>
          <w:color w:val="0C1C2C" w:themeColor="text1"/>
          <w:sz w:val="22"/>
          <w:szCs w:val="22"/>
        </w:rPr>
        <w:t xml:space="preserve"> and </w:t>
      </w:r>
      <w:r w:rsidR="003D2075" w:rsidRPr="00AD335B">
        <w:rPr>
          <w:rFonts w:asciiTheme="majorHAnsi" w:hAnsiTheme="majorHAnsi" w:cs="Times New Roman"/>
          <w:color w:val="0C1C2C" w:themeColor="text1"/>
          <w:sz w:val="22"/>
          <w:szCs w:val="22"/>
        </w:rPr>
        <w:t>what the appropriate role for governments</w:t>
      </w:r>
      <w:r w:rsidR="00B357AC" w:rsidRPr="00AD335B">
        <w:rPr>
          <w:rFonts w:asciiTheme="majorHAnsi" w:hAnsiTheme="majorHAnsi" w:cs="Times New Roman"/>
          <w:color w:val="0C1C2C" w:themeColor="text1"/>
          <w:sz w:val="22"/>
          <w:szCs w:val="22"/>
        </w:rPr>
        <w:t xml:space="preserve"> </w:t>
      </w:r>
      <w:r w:rsidR="003D2075" w:rsidRPr="00AD335B">
        <w:rPr>
          <w:rFonts w:asciiTheme="majorHAnsi" w:hAnsiTheme="majorHAnsi" w:cs="Times New Roman"/>
          <w:color w:val="0C1C2C" w:themeColor="text1"/>
          <w:sz w:val="22"/>
          <w:szCs w:val="22"/>
        </w:rPr>
        <w:t>should be in Internet governance issues</w:t>
      </w:r>
      <w:r w:rsidR="00B357AC" w:rsidRPr="00AD335B">
        <w:rPr>
          <w:rFonts w:asciiTheme="majorHAnsi" w:hAnsiTheme="majorHAnsi" w:cs="Times New Roman"/>
          <w:b/>
          <w:color w:val="0C1C2C" w:themeColor="text1"/>
          <w:sz w:val="22"/>
          <w:szCs w:val="22"/>
        </w:rPr>
        <w:t>.</w:t>
      </w:r>
      <w:r w:rsidR="003D2075" w:rsidRPr="00AD335B">
        <w:rPr>
          <w:rFonts w:asciiTheme="majorHAnsi" w:hAnsiTheme="majorHAnsi" w:cs="Times New Roman"/>
          <w:b/>
          <w:color w:val="0C1C2C" w:themeColor="text1"/>
          <w:sz w:val="22"/>
          <w:szCs w:val="22"/>
        </w:rPr>
        <w:t xml:space="preserve"> </w:t>
      </w:r>
    </w:p>
    <w:p w14:paraId="3C9BAA8F" w14:textId="6FDC0297" w:rsidR="00851EF2" w:rsidRPr="00AD335B" w:rsidRDefault="00103647" w:rsidP="00851EF2">
      <w:pPr>
        <w:pStyle w:val="ListParagraph"/>
        <w:numPr>
          <w:ilvl w:val="0"/>
          <w:numId w:val="39"/>
        </w:numPr>
        <w:outlineLvl w:val="0"/>
        <w:rPr>
          <w:rFonts w:asciiTheme="majorHAnsi" w:hAnsiTheme="majorHAnsi" w:cs="Times New Roman"/>
          <w:color w:val="0C1C2C" w:themeColor="text1"/>
          <w:sz w:val="22"/>
          <w:szCs w:val="22"/>
        </w:rPr>
      </w:pPr>
      <w:r w:rsidRPr="00AD335B">
        <w:rPr>
          <w:rFonts w:asciiTheme="majorHAnsi" w:hAnsiTheme="majorHAnsi" w:cs="Times New Roman"/>
          <w:color w:val="0C1C2C" w:themeColor="text1"/>
          <w:sz w:val="22"/>
          <w:szCs w:val="22"/>
        </w:rPr>
        <w:t>O</w:t>
      </w:r>
      <w:r w:rsidR="009B7B7B" w:rsidRPr="00AD335B">
        <w:rPr>
          <w:rFonts w:asciiTheme="majorHAnsi" w:hAnsiTheme="majorHAnsi" w:cs="Times New Roman"/>
          <w:color w:val="0C1C2C" w:themeColor="text1"/>
          <w:sz w:val="22"/>
          <w:szCs w:val="22"/>
        </w:rPr>
        <w:t>ver-the-top (OTTs) applications and services</w:t>
      </w:r>
      <w:r w:rsidR="00207CB5" w:rsidRPr="00AD335B">
        <w:rPr>
          <w:rFonts w:asciiTheme="majorHAnsi" w:hAnsiTheme="majorHAnsi" w:cs="Times New Roman"/>
          <w:color w:val="0C1C2C" w:themeColor="text1"/>
          <w:sz w:val="22"/>
          <w:szCs w:val="22"/>
        </w:rPr>
        <w:t xml:space="preserve"> will be discussed </w:t>
      </w:r>
      <w:r w:rsidR="00216A81" w:rsidRPr="00AD335B">
        <w:rPr>
          <w:rFonts w:asciiTheme="majorHAnsi" w:hAnsiTheme="majorHAnsi" w:cs="Times New Roman"/>
          <w:color w:val="0C1C2C" w:themeColor="text1"/>
          <w:sz w:val="22"/>
          <w:szCs w:val="22"/>
        </w:rPr>
        <w:t xml:space="preserve">along two </w:t>
      </w:r>
      <w:r w:rsidR="00D13EEC" w:rsidRPr="00AD335B">
        <w:rPr>
          <w:rFonts w:asciiTheme="majorHAnsi" w:hAnsiTheme="majorHAnsi" w:cs="Times New Roman"/>
          <w:color w:val="0C1C2C" w:themeColor="text1"/>
          <w:sz w:val="22"/>
          <w:szCs w:val="22"/>
        </w:rPr>
        <w:t>main threads. Delegates will share insights into some of the models an</w:t>
      </w:r>
      <w:r w:rsidR="00AD335B">
        <w:rPr>
          <w:rFonts w:asciiTheme="majorHAnsi" w:hAnsiTheme="majorHAnsi" w:cs="Times New Roman"/>
          <w:color w:val="0C1C2C" w:themeColor="text1"/>
          <w:sz w:val="22"/>
          <w:szCs w:val="22"/>
        </w:rPr>
        <w:t xml:space="preserve">d approaches they have used to </w:t>
      </w:r>
      <w:r w:rsidR="00216A81" w:rsidRPr="00AD335B">
        <w:rPr>
          <w:rFonts w:asciiTheme="majorHAnsi" w:hAnsiTheme="majorHAnsi" w:cs="Times New Roman"/>
          <w:color w:val="0C1C2C" w:themeColor="text1"/>
          <w:sz w:val="22"/>
          <w:szCs w:val="22"/>
        </w:rPr>
        <w:t>m</w:t>
      </w:r>
      <w:r w:rsidR="00D13EEC" w:rsidRPr="00AD335B">
        <w:rPr>
          <w:rFonts w:asciiTheme="majorHAnsi" w:hAnsiTheme="majorHAnsi" w:cs="Times New Roman"/>
          <w:color w:val="0C1C2C" w:themeColor="text1"/>
          <w:sz w:val="22"/>
          <w:szCs w:val="22"/>
        </w:rPr>
        <w:t xml:space="preserve">igrate their </w:t>
      </w:r>
      <w:r w:rsidR="00216A81" w:rsidRPr="00AD335B">
        <w:rPr>
          <w:rFonts w:asciiTheme="majorHAnsi" w:hAnsiTheme="majorHAnsi" w:cs="Times New Roman"/>
          <w:color w:val="0C1C2C" w:themeColor="text1"/>
          <w:sz w:val="22"/>
          <w:szCs w:val="22"/>
        </w:rPr>
        <w:t xml:space="preserve">networks from </w:t>
      </w:r>
      <w:r w:rsidR="00D13EEC" w:rsidRPr="00AD335B">
        <w:rPr>
          <w:rFonts w:asciiTheme="majorHAnsi" w:hAnsiTheme="majorHAnsi" w:cs="Times New Roman"/>
          <w:color w:val="0C1C2C" w:themeColor="text1"/>
          <w:sz w:val="22"/>
          <w:szCs w:val="22"/>
        </w:rPr>
        <w:t>traditional</w:t>
      </w:r>
      <w:r w:rsidR="00216A81" w:rsidRPr="00AD335B">
        <w:rPr>
          <w:rFonts w:asciiTheme="majorHAnsi" w:hAnsiTheme="majorHAnsi" w:cs="Times New Roman"/>
          <w:color w:val="0C1C2C" w:themeColor="text1"/>
          <w:sz w:val="22"/>
          <w:szCs w:val="22"/>
        </w:rPr>
        <w:t xml:space="preserve"> to emerging technologies, and the </w:t>
      </w:r>
      <w:r w:rsidR="00D13EEC" w:rsidRPr="00AD335B">
        <w:rPr>
          <w:rFonts w:asciiTheme="majorHAnsi" w:hAnsiTheme="majorHAnsi" w:cs="Times New Roman"/>
          <w:color w:val="0C1C2C" w:themeColor="text1"/>
          <w:sz w:val="22"/>
          <w:szCs w:val="22"/>
        </w:rPr>
        <w:t xml:space="preserve">economic effects of emerging technologies on the revenues from traditional telecommunications services. </w:t>
      </w:r>
      <w:r w:rsidR="00B357AC" w:rsidRPr="00AD335B">
        <w:rPr>
          <w:rFonts w:asciiTheme="majorHAnsi" w:hAnsiTheme="majorHAnsi" w:cs="Times New Roman"/>
          <w:color w:val="0C1C2C" w:themeColor="text1"/>
          <w:sz w:val="22"/>
          <w:szCs w:val="22"/>
        </w:rPr>
        <w:t>If c</w:t>
      </w:r>
      <w:r w:rsidR="00851EF2" w:rsidRPr="00AD335B">
        <w:rPr>
          <w:rFonts w:asciiTheme="majorHAnsi" w:hAnsiTheme="majorHAnsi" w:cs="Times New Roman"/>
          <w:color w:val="0C1C2C" w:themeColor="text1"/>
          <w:sz w:val="22"/>
          <w:szCs w:val="22"/>
        </w:rPr>
        <w:t>ontentio</w:t>
      </w:r>
      <w:r w:rsidR="00B357AC" w:rsidRPr="00AD335B">
        <w:rPr>
          <w:rFonts w:asciiTheme="majorHAnsi" w:hAnsiTheme="majorHAnsi" w:cs="Times New Roman"/>
          <w:color w:val="0C1C2C" w:themeColor="text1"/>
          <w:sz w:val="22"/>
          <w:szCs w:val="22"/>
        </w:rPr>
        <w:t>n arise</w:t>
      </w:r>
      <w:r w:rsidR="00026D7A" w:rsidRPr="00AD335B">
        <w:rPr>
          <w:rFonts w:asciiTheme="majorHAnsi" w:hAnsiTheme="majorHAnsi" w:cs="Times New Roman"/>
          <w:color w:val="0C1C2C" w:themeColor="text1"/>
          <w:sz w:val="22"/>
          <w:szCs w:val="22"/>
        </w:rPr>
        <w:t>s</w:t>
      </w:r>
      <w:r w:rsidR="00B357AC" w:rsidRPr="00AD335B">
        <w:rPr>
          <w:rFonts w:asciiTheme="majorHAnsi" w:hAnsiTheme="majorHAnsi" w:cs="Times New Roman"/>
          <w:color w:val="0C1C2C" w:themeColor="text1"/>
          <w:sz w:val="22"/>
          <w:szCs w:val="22"/>
        </w:rPr>
        <w:t xml:space="preserve"> it will </w:t>
      </w:r>
      <w:r w:rsidR="00FB1AD2" w:rsidRPr="00AD335B">
        <w:rPr>
          <w:rFonts w:asciiTheme="majorHAnsi" w:hAnsiTheme="majorHAnsi" w:cs="Times New Roman"/>
          <w:color w:val="0C1C2C" w:themeColor="text1"/>
          <w:sz w:val="22"/>
          <w:szCs w:val="22"/>
        </w:rPr>
        <w:t xml:space="preserve">be the result of any </w:t>
      </w:r>
      <w:r w:rsidR="00851EF2" w:rsidRPr="00AD335B">
        <w:rPr>
          <w:rFonts w:asciiTheme="majorHAnsi" w:hAnsiTheme="majorHAnsi" w:cs="Times New Roman"/>
          <w:color w:val="0C1C2C" w:themeColor="text1"/>
          <w:sz w:val="22"/>
          <w:szCs w:val="22"/>
        </w:rPr>
        <w:t>discussions</w:t>
      </w:r>
      <w:r w:rsidR="00FB1AD2" w:rsidRPr="00AD335B">
        <w:rPr>
          <w:rFonts w:asciiTheme="majorHAnsi" w:hAnsiTheme="majorHAnsi" w:cs="Times New Roman"/>
          <w:color w:val="0C1C2C" w:themeColor="text1"/>
          <w:sz w:val="22"/>
          <w:szCs w:val="22"/>
        </w:rPr>
        <w:t xml:space="preserve"> that</w:t>
      </w:r>
      <w:r w:rsidR="00851EF2" w:rsidRPr="00AD335B">
        <w:rPr>
          <w:rFonts w:asciiTheme="majorHAnsi" w:hAnsiTheme="majorHAnsi" w:cs="Times New Roman"/>
          <w:color w:val="0C1C2C" w:themeColor="text1"/>
          <w:sz w:val="22"/>
          <w:szCs w:val="22"/>
        </w:rPr>
        <w:t xml:space="preserve"> lead towards reflecting </w:t>
      </w:r>
      <w:r w:rsidR="00D13EEC" w:rsidRPr="00AD335B">
        <w:rPr>
          <w:rFonts w:asciiTheme="majorHAnsi" w:hAnsiTheme="majorHAnsi" w:cs="Times New Roman"/>
          <w:color w:val="0C1C2C" w:themeColor="text1"/>
          <w:sz w:val="22"/>
          <w:szCs w:val="22"/>
        </w:rPr>
        <w:t xml:space="preserve">regulatory measures </w:t>
      </w:r>
      <w:r w:rsidR="00851EF2" w:rsidRPr="00AD335B">
        <w:rPr>
          <w:rFonts w:asciiTheme="majorHAnsi" w:hAnsiTheme="majorHAnsi" w:cs="Times New Roman"/>
          <w:color w:val="0C1C2C" w:themeColor="text1"/>
          <w:sz w:val="22"/>
          <w:szCs w:val="22"/>
        </w:rPr>
        <w:t>for</w:t>
      </w:r>
      <w:r w:rsidR="00D13EEC" w:rsidRPr="00AD335B">
        <w:rPr>
          <w:rFonts w:asciiTheme="majorHAnsi" w:hAnsiTheme="majorHAnsi" w:cs="Times New Roman"/>
          <w:color w:val="0C1C2C" w:themeColor="text1"/>
          <w:sz w:val="22"/>
          <w:szCs w:val="22"/>
        </w:rPr>
        <w:t xml:space="preserve"> OTTs in ITU instruments </w:t>
      </w:r>
      <w:r w:rsidR="00851EF2" w:rsidRPr="00AD335B">
        <w:rPr>
          <w:rFonts w:asciiTheme="majorHAnsi" w:hAnsiTheme="majorHAnsi" w:cs="Times New Roman"/>
          <w:color w:val="0C1C2C" w:themeColor="text1"/>
          <w:sz w:val="22"/>
          <w:szCs w:val="22"/>
        </w:rPr>
        <w:t>such as WTDC Resolutions.</w:t>
      </w:r>
    </w:p>
    <w:p w14:paraId="18BB0655" w14:textId="11D2BEFD" w:rsidR="007323B6" w:rsidRPr="00AD335B" w:rsidRDefault="00851EF2" w:rsidP="00851EF2">
      <w:pPr>
        <w:pStyle w:val="ListParagraph"/>
        <w:numPr>
          <w:ilvl w:val="0"/>
          <w:numId w:val="39"/>
        </w:numPr>
        <w:outlineLvl w:val="0"/>
        <w:rPr>
          <w:rFonts w:asciiTheme="majorHAnsi" w:hAnsiTheme="majorHAnsi" w:cs="Times New Roman"/>
          <w:color w:val="0C1C2C" w:themeColor="text1"/>
          <w:sz w:val="22"/>
          <w:szCs w:val="22"/>
        </w:rPr>
      </w:pPr>
      <w:r w:rsidRPr="00AD335B">
        <w:rPr>
          <w:rFonts w:asciiTheme="majorHAnsi" w:hAnsiTheme="majorHAnsi" w:cs="Times New Roman"/>
          <w:color w:val="0C1C2C" w:themeColor="text1"/>
          <w:sz w:val="22"/>
          <w:szCs w:val="22"/>
        </w:rPr>
        <w:t>Recent cyberattacks such as the Wannacry Ransomware</w:t>
      </w:r>
      <w:r w:rsidR="004042BC">
        <w:rPr>
          <w:rFonts w:asciiTheme="majorHAnsi" w:hAnsiTheme="majorHAnsi" w:cs="Times New Roman"/>
          <w:color w:val="0C1C2C" w:themeColor="text1"/>
          <w:sz w:val="22"/>
          <w:szCs w:val="22"/>
        </w:rPr>
        <w:t xml:space="preserve"> and NoPetya</w:t>
      </w:r>
      <w:r w:rsidRPr="00AD335B">
        <w:rPr>
          <w:rFonts w:asciiTheme="majorHAnsi" w:hAnsiTheme="majorHAnsi" w:cs="Times New Roman"/>
          <w:color w:val="0C1C2C" w:themeColor="text1"/>
          <w:sz w:val="22"/>
          <w:szCs w:val="22"/>
        </w:rPr>
        <w:t xml:space="preserve"> attack</w:t>
      </w:r>
      <w:r w:rsidR="004042BC">
        <w:rPr>
          <w:rFonts w:asciiTheme="majorHAnsi" w:hAnsiTheme="majorHAnsi" w:cs="Times New Roman"/>
          <w:color w:val="0C1C2C" w:themeColor="text1"/>
          <w:sz w:val="22"/>
          <w:szCs w:val="22"/>
        </w:rPr>
        <w:t>s</w:t>
      </w:r>
      <w:r w:rsidRPr="00AD335B">
        <w:rPr>
          <w:rFonts w:asciiTheme="majorHAnsi" w:hAnsiTheme="majorHAnsi" w:cs="Times New Roman"/>
          <w:color w:val="0C1C2C" w:themeColor="text1"/>
          <w:sz w:val="22"/>
          <w:szCs w:val="22"/>
        </w:rPr>
        <w:t xml:space="preserve"> will emerge </w:t>
      </w:r>
      <w:r w:rsidR="007323B6" w:rsidRPr="00AD335B">
        <w:rPr>
          <w:rFonts w:asciiTheme="majorHAnsi" w:hAnsiTheme="majorHAnsi" w:cs="Times New Roman"/>
          <w:color w:val="0C1C2C" w:themeColor="text1"/>
          <w:sz w:val="22"/>
          <w:szCs w:val="22"/>
        </w:rPr>
        <w:t xml:space="preserve">in discussions on addressing international cybersecurity </w:t>
      </w:r>
      <w:r w:rsidR="004042BC">
        <w:rPr>
          <w:rFonts w:asciiTheme="majorHAnsi" w:hAnsiTheme="majorHAnsi" w:cs="Times New Roman"/>
          <w:color w:val="0C1C2C" w:themeColor="text1"/>
          <w:sz w:val="22"/>
          <w:szCs w:val="22"/>
        </w:rPr>
        <w:t xml:space="preserve">norms and </w:t>
      </w:r>
      <w:r w:rsidR="007323B6" w:rsidRPr="00AD335B">
        <w:rPr>
          <w:rFonts w:asciiTheme="majorHAnsi" w:hAnsiTheme="majorHAnsi" w:cs="Times New Roman"/>
          <w:color w:val="0C1C2C" w:themeColor="text1"/>
          <w:sz w:val="22"/>
          <w:szCs w:val="22"/>
        </w:rPr>
        <w:t>challenges. We expect less focus</w:t>
      </w:r>
      <w:r w:rsidR="007B333F" w:rsidRPr="00AD335B">
        <w:rPr>
          <w:rFonts w:asciiTheme="majorHAnsi" w:hAnsiTheme="majorHAnsi" w:cs="Times New Roman"/>
          <w:color w:val="0C1C2C" w:themeColor="text1"/>
          <w:sz w:val="22"/>
          <w:szCs w:val="22"/>
        </w:rPr>
        <w:t xml:space="preserve"> </w:t>
      </w:r>
      <w:r w:rsidR="007323B6" w:rsidRPr="00AD335B">
        <w:rPr>
          <w:rFonts w:asciiTheme="majorHAnsi" w:hAnsiTheme="majorHAnsi" w:cs="Times New Roman"/>
          <w:color w:val="0C1C2C" w:themeColor="text1"/>
          <w:sz w:val="22"/>
          <w:szCs w:val="22"/>
        </w:rPr>
        <w:t>on</w:t>
      </w:r>
      <w:r w:rsidR="007B333F" w:rsidRPr="00AD335B">
        <w:rPr>
          <w:rFonts w:asciiTheme="majorHAnsi" w:hAnsiTheme="majorHAnsi" w:cs="Times New Roman"/>
          <w:color w:val="0C1C2C" w:themeColor="text1"/>
          <w:sz w:val="22"/>
          <w:szCs w:val="22"/>
        </w:rPr>
        <w:t xml:space="preserve"> national strategies for</w:t>
      </w:r>
      <w:r w:rsidRPr="00AD335B">
        <w:rPr>
          <w:rFonts w:asciiTheme="majorHAnsi" w:hAnsiTheme="majorHAnsi" w:cs="Times New Roman"/>
          <w:color w:val="0C1C2C" w:themeColor="text1"/>
          <w:sz w:val="22"/>
          <w:szCs w:val="22"/>
        </w:rPr>
        <w:t xml:space="preserve"> cybersecurity </w:t>
      </w:r>
      <w:r w:rsidR="007323B6" w:rsidRPr="00AD335B">
        <w:rPr>
          <w:rFonts w:asciiTheme="majorHAnsi" w:hAnsiTheme="majorHAnsi" w:cs="Times New Roman"/>
          <w:color w:val="0C1C2C" w:themeColor="text1"/>
          <w:sz w:val="22"/>
          <w:szCs w:val="22"/>
        </w:rPr>
        <w:t xml:space="preserve">and </w:t>
      </w:r>
      <w:r w:rsidR="007B333F" w:rsidRPr="00AD335B">
        <w:rPr>
          <w:rFonts w:asciiTheme="majorHAnsi" w:hAnsiTheme="majorHAnsi" w:cs="Times New Roman"/>
          <w:color w:val="0C1C2C" w:themeColor="text1"/>
          <w:sz w:val="22"/>
          <w:szCs w:val="22"/>
        </w:rPr>
        <w:t>more</w:t>
      </w:r>
      <w:r w:rsidR="007323B6" w:rsidRPr="00AD335B">
        <w:rPr>
          <w:rFonts w:asciiTheme="majorHAnsi" w:hAnsiTheme="majorHAnsi" w:cs="Times New Roman"/>
          <w:color w:val="0C1C2C" w:themeColor="text1"/>
          <w:sz w:val="22"/>
          <w:szCs w:val="22"/>
        </w:rPr>
        <w:t xml:space="preserve"> of a</w:t>
      </w:r>
      <w:r w:rsidR="007B333F" w:rsidRPr="00AD335B">
        <w:rPr>
          <w:rFonts w:asciiTheme="majorHAnsi" w:hAnsiTheme="majorHAnsi" w:cs="Times New Roman"/>
          <w:color w:val="0C1C2C" w:themeColor="text1"/>
          <w:sz w:val="22"/>
          <w:szCs w:val="22"/>
        </w:rPr>
        <w:t xml:space="preserve"> </w:t>
      </w:r>
      <w:r w:rsidR="007323B6" w:rsidRPr="00AD335B">
        <w:rPr>
          <w:rFonts w:asciiTheme="majorHAnsi" w:hAnsiTheme="majorHAnsi" w:cs="Times New Roman"/>
          <w:color w:val="0C1C2C" w:themeColor="text1"/>
          <w:sz w:val="22"/>
          <w:szCs w:val="22"/>
        </w:rPr>
        <w:t>focus on the imperatives for</w:t>
      </w:r>
      <w:r w:rsidR="007B333F" w:rsidRPr="00AD335B">
        <w:rPr>
          <w:rFonts w:asciiTheme="majorHAnsi" w:hAnsiTheme="majorHAnsi" w:cs="Times New Roman"/>
          <w:color w:val="0C1C2C" w:themeColor="text1"/>
          <w:sz w:val="22"/>
          <w:szCs w:val="22"/>
        </w:rPr>
        <w:t xml:space="preserve"> </w:t>
      </w:r>
      <w:r w:rsidR="007323B6" w:rsidRPr="00AD335B">
        <w:rPr>
          <w:rFonts w:asciiTheme="majorHAnsi" w:hAnsiTheme="majorHAnsi" w:cs="Times New Roman"/>
          <w:color w:val="0C1C2C" w:themeColor="text1"/>
          <w:sz w:val="22"/>
          <w:szCs w:val="22"/>
        </w:rPr>
        <w:t xml:space="preserve">international cooperation or an International cybersecurity strategy with attempts at defining a more prominent role </w:t>
      </w:r>
      <w:r w:rsidR="004042BC">
        <w:rPr>
          <w:rFonts w:asciiTheme="majorHAnsi" w:hAnsiTheme="majorHAnsi" w:cs="Times New Roman"/>
          <w:color w:val="0C1C2C" w:themeColor="text1"/>
          <w:sz w:val="22"/>
          <w:szCs w:val="22"/>
        </w:rPr>
        <w:t xml:space="preserve">and commitment </w:t>
      </w:r>
      <w:r w:rsidR="007323B6" w:rsidRPr="00AD335B">
        <w:rPr>
          <w:rFonts w:asciiTheme="majorHAnsi" w:hAnsiTheme="majorHAnsi" w:cs="Times New Roman"/>
          <w:color w:val="0C1C2C" w:themeColor="text1"/>
          <w:sz w:val="22"/>
          <w:szCs w:val="22"/>
        </w:rPr>
        <w:t>f</w:t>
      </w:r>
      <w:r w:rsidR="004042BC">
        <w:rPr>
          <w:rFonts w:asciiTheme="majorHAnsi" w:hAnsiTheme="majorHAnsi" w:cs="Times New Roman"/>
          <w:color w:val="0C1C2C" w:themeColor="text1"/>
          <w:sz w:val="22"/>
          <w:szCs w:val="22"/>
        </w:rPr>
        <w:t>rom</w:t>
      </w:r>
      <w:r w:rsidR="007323B6" w:rsidRPr="00AD335B">
        <w:rPr>
          <w:rFonts w:asciiTheme="majorHAnsi" w:hAnsiTheme="majorHAnsi" w:cs="Times New Roman"/>
          <w:color w:val="0C1C2C" w:themeColor="text1"/>
          <w:sz w:val="22"/>
          <w:szCs w:val="22"/>
        </w:rPr>
        <w:t xml:space="preserve"> governments on this issue.</w:t>
      </w:r>
    </w:p>
    <w:p w14:paraId="6AB13B38" w14:textId="5CF5B584" w:rsidR="00C76A4A" w:rsidRPr="00AD335B" w:rsidRDefault="003D2075" w:rsidP="00E517E6">
      <w:pPr>
        <w:pStyle w:val="ListParagraph"/>
        <w:numPr>
          <w:ilvl w:val="0"/>
          <w:numId w:val="39"/>
        </w:numPr>
        <w:outlineLvl w:val="0"/>
        <w:rPr>
          <w:rFonts w:asciiTheme="majorHAnsi" w:hAnsiTheme="majorHAnsi" w:cs="Times New Roman"/>
          <w:b/>
          <w:color w:val="0C1C2C" w:themeColor="text1"/>
          <w:sz w:val="22"/>
          <w:szCs w:val="22"/>
        </w:rPr>
      </w:pPr>
      <w:r w:rsidRPr="00AD335B">
        <w:rPr>
          <w:rFonts w:asciiTheme="majorHAnsi" w:hAnsiTheme="majorHAnsi" w:cs="Times New Roman"/>
          <w:color w:val="0C1C2C" w:themeColor="text1"/>
          <w:sz w:val="22"/>
          <w:szCs w:val="22"/>
        </w:rPr>
        <w:t xml:space="preserve">Data </w:t>
      </w:r>
      <w:r w:rsidR="004042BC">
        <w:rPr>
          <w:rFonts w:asciiTheme="majorHAnsi" w:hAnsiTheme="majorHAnsi" w:cs="Times New Roman"/>
          <w:color w:val="0C1C2C" w:themeColor="text1"/>
          <w:sz w:val="22"/>
          <w:szCs w:val="22"/>
        </w:rPr>
        <w:t>protection (</w:t>
      </w:r>
      <w:r w:rsidRPr="00AD335B">
        <w:rPr>
          <w:rFonts w:asciiTheme="majorHAnsi" w:hAnsiTheme="majorHAnsi" w:cs="Times New Roman"/>
          <w:color w:val="0C1C2C" w:themeColor="text1"/>
          <w:sz w:val="22"/>
          <w:szCs w:val="22"/>
        </w:rPr>
        <w:t>privacy</w:t>
      </w:r>
      <w:r w:rsidR="004042BC">
        <w:rPr>
          <w:rFonts w:asciiTheme="majorHAnsi" w:hAnsiTheme="majorHAnsi" w:cs="Times New Roman"/>
          <w:color w:val="0C1C2C" w:themeColor="text1"/>
          <w:sz w:val="22"/>
          <w:szCs w:val="22"/>
        </w:rPr>
        <w:t>)</w:t>
      </w:r>
      <w:r w:rsidRPr="00AD335B">
        <w:rPr>
          <w:rFonts w:asciiTheme="majorHAnsi" w:hAnsiTheme="majorHAnsi" w:cs="Times New Roman"/>
          <w:color w:val="0C1C2C" w:themeColor="text1"/>
          <w:sz w:val="22"/>
          <w:szCs w:val="22"/>
        </w:rPr>
        <w:t xml:space="preserve"> will be discussed </w:t>
      </w:r>
      <w:r w:rsidR="001A4824" w:rsidRPr="00AD335B">
        <w:rPr>
          <w:rFonts w:asciiTheme="majorHAnsi" w:hAnsiTheme="majorHAnsi" w:cs="Times New Roman"/>
          <w:color w:val="0C1C2C" w:themeColor="text1"/>
          <w:sz w:val="22"/>
          <w:szCs w:val="22"/>
        </w:rPr>
        <w:t>in the</w:t>
      </w:r>
      <w:r w:rsidRPr="00AD335B">
        <w:rPr>
          <w:rFonts w:asciiTheme="majorHAnsi" w:hAnsiTheme="majorHAnsi" w:cs="Times New Roman"/>
          <w:color w:val="0C1C2C" w:themeColor="text1"/>
          <w:sz w:val="22"/>
          <w:szCs w:val="22"/>
        </w:rPr>
        <w:t xml:space="preserve"> </w:t>
      </w:r>
      <w:r w:rsidR="001A4824" w:rsidRPr="00AD335B">
        <w:rPr>
          <w:rFonts w:asciiTheme="majorHAnsi" w:hAnsiTheme="majorHAnsi" w:cs="Times New Roman"/>
          <w:color w:val="0C1C2C" w:themeColor="text1"/>
          <w:sz w:val="22"/>
          <w:szCs w:val="22"/>
        </w:rPr>
        <w:t>context</w:t>
      </w:r>
      <w:r w:rsidRPr="00AD335B">
        <w:rPr>
          <w:rFonts w:asciiTheme="majorHAnsi" w:hAnsiTheme="majorHAnsi" w:cs="Times New Roman"/>
          <w:color w:val="0C1C2C" w:themeColor="text1"/>
          <w:sz w:val="22"/>
          <w:szCs w:val="22"/>
        </w:rPr>
        <w:t xml:space="preserve"> of </w:t>
      </w:r>
      <w:r w:rsidR="001A4824" w:rsidRPr="00AD335B">
        <w:rPr>
          <w:rFonts w:asciiTheme="majorHAnsi" w:hAnsiTheme="majorHAnsi" w:cs="Times New Roman"/>
          <w:color w:val="0C1C2C" w:themeColor="text1"/>
          <w:sz w:val="22"/>
          <w:szCs w:val="22"/>
        </w:rPr>
        <w:t xml:space="preserve">consumer protection as </w:t>
      </w:r>
      <w:r w:rsidRPr="00AD335B">
        <w:rPr>
          <w:rFonts w:asciiTheme="majorHAnsi" w:hAnsiTheme="majorHAnsi" w:cs="Times New Roman"/>
          <w:color w:val="0C1C2C" w:themeColor="text1"/>
          <w:sz w:val="22"/>
          <w:szCs w:val="22"/>
        </w:rPr>
        <w:t>emerging technologies such as the Internet of Things</w:t>
      </w:r>
      <w:r w:rsidR="006C7016">
        <w:rPr>
          <w:rFonts w:asciiTheme="majorHAnsi" w:hAnsiTheme="majorHAnsi" w:cs="Times New Roman"/>
          <w:color w:val="0C1C2C" w:themeColor="text1"/>
          <w:sz w:val="22"/>
          <w:szCs w:val="22"/>
        </w:rPr>
        <w:t>, Big Data</w:t>
      </w:r>
      <w:r w:rsidRPr="00AD335B">
        <w:rPr>
          <w:rFonts w:asciiTheme="majorHAnsi" w:hAnsiTheme="majorHAnsi" w:cs="Times New Roman"/>
          <w:color w:val="0C1C2C" w:themeColor="text1"/>
          <w:sz w:val="22"/>
          <w:szCs w:val="22"/>
        </w:rPr>
        <w:t xml:space="preserve"> and Artificial Inte</w:t>
      </w:r>
      <w:r w:rsidR="001A4824" w:rsidRPr="00AD335B">
        <w:rPr>
          <w:rFonts w:asciiTheme="majorHAnsi" w:hAnsiTheme="majorHAnsi" w:cs="Times New Roman"/>
          <w:color w:val="0C1C2C" w:themeColor="text1"/>
          <w:sz w:val="22"/>
          <w:szCs w:val="22"/>
        </w:rPr>
        <w:t>l</w:t>
      </w:r>
      <w:r w:rsidR="00E432A2" w:rsidRPr="00AD335B">
        <w:rPr>
          <w:rFonts w:asciiTheme="majorHAnsi" w:hAnsiTheme="majorHAnsi" w:cs="Times New Roman"/>
          <w:color w:val="0C1C2C" w:themeColor="text1"/>
          <w:sz w:val="22"/>
          <w:szCs w:val="22"/>
        </w:rPr>
        <w:t>ligence become more mainstream.</w:t>
      </w:r>
      <w:r w:rsidR="00BA653B" w:rsidRPr="00AD335B">
        <w:rPr>
          <w:rFonts w:asciiTheme="majorHAnsi" w:hAnsiTheme="majorHAnsi" w:cs="Times New Roman"/>
          <w:color w:val="0C1C2C" w:themeColor="text1"/>
          <w:sz w:val="22"/>
          <w:szCs w:val="22"/>
        </w:rPr>
        <w:t xml:space="preserve"> </w:t>
      </w:r>
      <w:r w:rsidR="00FD6E8F" w:rsidRPr="00AD335B">
        <w:rPr>
          <w:rFonts w:asciiTheme="majorHAnsi" w:hAnsiTheme="majorHAnsi" w:cs="Times New Roman"/>
          <w:color w:val="0C1C2C" w:themeColor="text1"/>
          <w:sz w:val="22"/>
          <w:szCs w:val="22"/>
        </w:rPr>
        <w:t>Privacy</w:t>
      </w:r>
      <w:r w:rsidR="00BA653B" w:rsidRPr="00AD335B">
        <w:rPr>
          <w:rFonts w:asciiTheme="majorHAnsi" w:hAnsiTheme="majorHAnsi" w:cs="Times New Roman"/>
          <w:color w:val="0C1C2C" w:themeColor="text1"/>
          <w:sz w:val="22"/>
          <w:szCs w:val="22"/>
        </w:rPr>
        <w:t xml:space="preserve"> </w:t>
      </w:r>
      <w:r w:rsidR="00FD6E8F" w:rsidRPr="00AD335B">
        <w:rPr>
          <w:rFonts w:asciiTheme="majorHAnsi" w:hAnsiTheme="majorHAnsi" w:cs="Times New Roman"/>
          <w:color w:val="0C1C2C" w:themeColor="text1"/>
          <w:sz w:val="22"/>
          <w:szCs w:val="22"/>
        </w:rPr>
        <w:t xml:space="preserve">is often a </w:t>
      </w:r>
      <w:r w:rsidR="00B76B1F">
        <w:rPr>
          <w:rFonts w:asciiTheme="majorHAnsi" w:hAnsiTheme="majorHAnsi" w:cs="Times New Roman"/>
          <w:color w:val="0C1C2C" w:themeColor="text1"/>
          <w:sz w:val="22"/>
          <w:szCs w:val="22"/>
        </w:rPr>
        <w:t xml:space="preserve">contentious </w:t>
      </w:r>
      <w:r w:rsidR="00FD6E8F" w:rsidRPr="00AD335B">
        <w:rPr>
          <w:rFonts w:asciiTheme="majorHAnsi" w:hAnsiTheme="majorHAnsi" w:cs="Times New Roman"/>
          <w:color w:val="0C1C2C" w:themeColor="text1"/>
          <w:sz w:val="22"/>
          <w:szCs w:val="22"/>
        </w:rPr>
        <w:t>ssue and the debate often centers around whether such policy aspects are within the remit of the ITU or S</w:t>
      </w:r>
      <w:r w:rsidR="00F84CF4" w:rsidRPr="00AD335B">
        <w:rPr>
          <w:rFonts w:asciiTheme="majorHAnsi" w:hAnsiTheme="majorHAnsi" w:cs="Times New Roman"/>
          <w:color w:val="0C1C2C" w:themeColor="text1"/>
          <w:sz w:val="22"/>
          <w:szCs w:val="22"/>
        </w:rPr>
        <w:t>overeign States</w:t>
      </w:r>
      <w:r w:rsidR="00FD6E8F" w:rsidRPr="00AD335B">
        <w:rPr>
          <w:rFonts w:asciiTheme="majorHAnsi" w:hAnsiTheme="majorHAnsi" w:cs="Times New Roman"/>
          <w:color w:val="0C1C2C" w:themeColor="text1"/>
          <w:sz w:val="22"/>
          <w:szCs w:val="22"/>
        </w:rPr>
        <w:t>.</w:t>
      </w:r>
    </w:p>
    <w:p w14:paraId="4C6D55EA" w14:textId="749FF229" w:rsidR="00467BB8" w:rsidRPr="00AD335B" w:rsidRDefault="00F84CF4" w:rsidP="00E517E6">
      <w:pPr>
        <w:pStyle w:val="ListParagraph"/>
        <w:numPr>
          <w:ilvl w:val="0"/>
          <w:numId w:val="39"/>
        </w:numPr>
        <w:outlineLvl w:val="0"/>
        <w:rPr>
          <w:rFonts w:asciiTheme="majorHAnsi" w:hAnsiTheme="majorHAnsi" w:cs="Times New Roman"/>
          <w:b/>
          <w:color w:val="0C1C2C" w:themeColor="text1"/>
          <w:sz w:val="22"/>
          <w:szCs w:val="22"/>
        </w:rPr>
      </w:pPr>
      <w:r w:rsidRPr="00AD335B">
        <w:rPr>
          <w:rFonts w:asciiTheme="majorHAnsi" w:hAnsiTheme="majorHAnsi" w:cs="Times New Roman"/>
          <w:color w:val="0C1C2C" w:themeColor="text1"/>
          <w:sz w:val="22"/>
          <w:szCs w:val="22"/>
        </w:rPr>
        <w:t xml:space="preserve">The </w:t>
      </w:r>
      <w:hyperlink r:id="rId26" w:history="1">
        <w:r w:rsidRPr="00AD335B">
          <w:rPr>
            <w:rStyle w:val="Hyperlink"/>
            <w:rFonts w:ascii="Hind" w:hAnsi="Hind" w:cs="Times New Roman"/>
            <w:color w:val="3A82E4" w:themeColor="text2"/>
            <w:sz w:val="22"/>
            <w:szCs w:val="22"/>
          </w:rPr>
          <w:t>Digital Object Architecture</w:t>
        </w:r>
      </w:hyperlink>
      <w:r w:rsidRPr="00AD335B">
        <w:rPr>
          <w:rFonts w:ascii="Hind" w:hAnsi="Hind" w:cs="Times New Roman"/>
          <w:color w:val="3A82E4" w:themeColor="text2"/>
          <w:sz w:val="22"/>
          <w:szCs w:val="22"/>
        </w:rPr>
        <w:t xml:space="preserve"> (</w:t>
      </w:r>
      <w:r w:rsidRPr="00AD335B">
        <w:rPr>
          <w:rFonts w:asciiTheme="majorHAnsi" w:hAnsiTheme="majorHAnsi" w:cs="Times New Roman"/>
          <w:color w:val="0C1C2C" w:themeColor="text1"/>
          <w:sz w:val="22"/>
          <w:szCs w:val="22"/>
        </w:rPr>
        <w:t>DOA) will</w:t>
      </w:r>
      <w:r w:rsidR="00B76B1F">
        <w:rPr>
          <w:rFonts w:asciiTheme="majorHAnsi" w:hAnsiTheme="majorHAnsi" w:cs="Times New Roman"/>
          <w:color w:val="0C1C2C" w:themeColor="text1"/>
          <w:sz w:val="22"/>
          <w:szCs w:val="22"/>
        </w:rPr>
        <w:t xml:space="preserve"> </w:t>
      </w:r>
      <w:r w:rsidR="002F05EA" w:rsidRPr="00AD335B">
        <w:rPr>
          <w:rFonts w:asciiTheme="majorHAnsi" w:hAnsiTheme="majorHAnsi" w:cs="Times New Roman"/>
          <w:color w:val="0C1C2C" w:themeColor="text1"/>
          <w:sz w:val="22"/>
          <w:szCs w:val="22"/>
        </w:rPr>
        <w:t>emerge in</w:t>
      </w:r>
      <w:r w:rsidRPr="00AD335B">
        <w:rPr>
          <w:rFonts w:asciiTheme="majorHAnsi" w:hAnsiTheme="majorHAnsi" w:cs="Times New Roman"/>
          <w:color w:val="0C1C2C" w:themeColor="text1"/>
          <w:sz w:val="22"/>
          <w:szCs w:val="22"/>
        </w:rPr>
        <w:t xml:space="preserve"> </w:t>
      </w:r>
      <w:r w:rsidR="002F05EA" w:rsidRPr="00AD335B">
        <w:rPr>
          <w:rFonts w:asciiTheme="majorHAnsi" w:hAnsiTheme="majorHAnsi" w:cs="Times New Roman"/>
          <w:color w:val="0C1C2C" w:themeColor="text1"/>
          <w:sz w:val="22"/>
          <w:szCs w:val="22"/>
        </w:rPr>
        <w:t xml:space="preserve">discussions on </w:t>
      </w:r>
      <w:r w:rsidRPr="00AD335B">
        <w:rPr>
          <w:rFonts w:asciiTheme="majorHAnsi" w:hAnsiTheme="majorHAnsi" w:cs="Times New Roman"/>
          <w:color w:val="0C1C2C" w:themeColor="text1"/>
          <w:sz w:val="22"/>
          <w:szCs w:val="22"/>
        </w:rPr>
        <w:t>combating counterfeit device theft</w:t>
      </w:r>
      <w:r w:rsidR="002F05EA" w:rsidRPr="00AD335B">
        <w:rPr>
          <w:rFonts w:asciiTheme="majorHAnsi" w:hAnsiTheme="majorHAnsi" w:cs="Times New Roman"/>
          <w:color w:val="0C1C2C" w:themeColor="text1"/>
          <w:sz w:val="22"/>
          <w:szCs w:val="22"/>
        </w:rPr>
        <w:t xml:space="preserve">. </w:t>
      </w:r>
      <w:r w:rsidR="00FD6E8F" w:rsidRPr="00AD335B">
        <w:rPr>
          <w:rFonts w:asciiTheme="majorHAnsi" w:hAnsiTheme="majorHAnsi" w:cs="Times New Roman"/>
          <w:color w:val="0C1C2C" w:themeColor="text1"/>
          <w:sz w:val="22"/>
          <w:szCs w:val="22"/>
        </w:rPr>
        <w:t>Arguments to maintain a technology neutral stance in ITU instruments will most like</w:t>
      </w:r>
      <w:r w:rsidR="00B76B1F">
        <w:rPr>
          <w:rFonts w:asciiTheme="majorHAnsi" w:hAnsiTheme="majorHAnsi" w:cs="Times New Roman"/>
          <w:color w:val="0C1C2C" w:themeColor="text1"/>
          <w:sz w:val="22"/>
          <w:szCs w:val="22"/>
        </w:rPr>
        <w:t>ly</w:t>
      </w:r>
      <w:r w:rsidR="00FD6E8F" w:rsidRPr="00AD335B">
        <w:rPr>
          <w:rFonts w:asciiTheme="majorHAnsi" w:hAnsiTheme="majorHAnsi" w:cs="Times New Roman"/>
          <w:color w:val="0C1C2C" w:themeColor="text1"/>
          <w:sz w:val="22"/>
          <w:szCs w:val="22"/>
        </w:rPr>
        <w:t xml:space="preserve"> be </w:t>
      </w:r>
      <w:r w:rsidR="00467BB8" w:rsidRPr="00AD335B">
        <w:rPr>
          <w:rFonts w:asciiTheme="majorHAnsi" w:hAnsiTheme="majorHAnsi" w:cs="Times New Roman"/>
          <w:color w:val="0C1C2C" w:themeColor="text1"/>
          <w:sz w:val="22"/>
          <w:szCs w:val="22"/>
        </w:rPr>
        <w:t>made</w:t>
      </w:r>
      <w:r w:rsidR="00FD6E8F" w:rsidRPr="00AD335B">
        <w:rPr>
          <w:rFonts w:asciiTheme="majorHAnsi" w:hAnsiTheme="majorHAnsi" w:cs="Times New Roman"/>
          <w:color w:val="0C1C2C" w:themeColor="text1"/>
          <w:sz w:val="22"/>
          <w:szCs w:val="22"/>
        </w:rPr>
        <w:t xml:space="preserve"> in these discussions.  </w:t>
      </w:r>
    </w:p>
    <w:p w14:paraId="203D2A4E" w14:textId="593F0EA2" w:rsidR="00102E87" w:rsidRPr="00AD335B" w:rsidRDefault="00FD6E8F" w:rsidP="00467BB8">
      <w:pPr>
        <w:outlineLvl w:val="0"/>
        <w:rPr>
          <w:rFonts w:asciiTheme="majorHAnsi" w:hAnsiTheme="majorHAnsi" w:cs="Times New Roman"/>
          <w:color w:val="0C1C2C" w:themeColor="text1"/>
          <w:sz w:val="22"/>
          <w:szCs w:val="22"/>
        </w:rPr>
      </w:pPr>
      <w:r w:rsidRPr="00AD335B">
        <w:rPr>
          <w:rFonts w:asciiTheme="majorHAnsi" w:hAnsiTheme="majorHAnsi" w:cs="Times New Roman"/>
          <w:color w:val="0C1C2C" w:themeColor="text1"/>
          <w:sz w:val="22"/>
          <w:szCs w:val="22"/>
        </w:rPr>
        <w:t xml:space="preserve"> </w:t>
      </w:r>
      <w:r w:rsidR="002F05EA" w:rsidRPr="00AD335B">
        <w:rPr>
          <w:rFonts w:asciiTheme="majorHAnsi" w:hAnsiTheme="majorHAnsi" w:cs="Times New Roman"/>
          <w:color w:val="0C1C2C" w:themeColor="text1"/>
          <w:sz w:val="22"/>
          <w:szCs w:val="22"/>
        </w:rPr>
        <w:t xml:space="preserve">   </w:t>
      </w:r>
    </w:p>
    <w:p w14:paraId="07E25EE4" w14:textId="77777777" w:rsidR="00006F23" w:rsidRDefault="00006F23" w:rsidP="00467BB8">
      <w:pPr>
        <w:outlineLvl w:val="0"/>
        <w:rPr>
          <w:rFonts w:asciiTheme="majorHAnsi" w:hAnsiTheme="majorHAnsi" w:cs="Times New Roman"/>
          <w:color w:val="0C1C2C" w:themeColor="text1"/>
          <w:sz w:val="22"/>
          <w:szCs w:val="22"/>
        </w:rPr>
      </w:pPr>
    </w:p>
    <w:p w14:paraId="04A3A5C8" w14:textId="77777777" w:rsidR="00006F23" w:rsidRDefault="00102E87" w:rsidP="00467BB8">
      <w:pPr>
        <w:outlineLvl w:val="0"/>
        <w:rPr>
          <w:rFonts w:asciiTheme="majorHAnsi" w:hAnsiTheme="majorHAnsi" w:cs="Times New Roman"/>
          <w:color w:val="0C1C2C" w:themeColor="text1"/>
          <w:sz w:val="22"/>
          <w:szCs w:val="22"/>
        </w:rPr>
      </w:pPr>
      <w:r w:rsidRPr="00AD335B">
        <w:rPr>
          <w:rFonts w:asciiTheme="majorHAnsi" w:hAnsiTheme="majorHAnsi" w:cs="Times New Roman"/>
          <w:color w:val="0C1C2C" w:themeColor="text1"/>
          <w:sz w:val="22"/>
          <w:szCs w:val="22"/>
        </w:rPr>
        <w:t xml:space="preserve">Comments/Feedback </w:t>
      </w:r>
      <w:r w:rsidR="00006F23">
        <w:rPr>
          <w:rFonts w:asciiTheme="majorHAnsi" w:hAnsiTheme="majorHAnsi" w:cs="Times New Roman"/>
          <w:color w:val="0C1C2C" w:themeColor="text1"/>
          <w:sz w:val="22"/>
          <w:szCs w:val="22"/>
        </w:rPr>
        <w:t xml:space="preserve">Welcomed. </w:t>
      </w:r>
    </w:p>
    <w:p w14:paraId="70B7A348" w14:textId="371A02CF" w:rsidR="00102E87" w:rsidRPr="00AD335B" w:rsidRDefault="00006F23" w:rsidP="00467BB8">
      <w:pPr>
        <w:outlineLvl w:val="0"/>
        <w:rPr>
          <w:rFonts w:asciiTheme="majorHAnsi" w:hAnsiTheme="majorHAnsi" w:cs="Times New Roman"/>
          <w:color w:val="0C1C2C" w:themeColor="text1"/>
          <w:sz w:val="22"/>
          <w:szCs w:val="22"/>
        </w:rPr>
      </w:pPr>
      <w:r>
        <w:rPr>
          <w:rFonts w:asciiTheme="majorHAnsi" w:hAnsiTheme="majorHAnsi" w:cs="Times New Roman"/>
          <w:color w:val="0C1C2C" w:themeColor="text1"/>
          <w:sz w:val="22"/>
          <w:szCs w:val="22"/>
        </w:rPr>
        <w:t>Send to:</w:t>
      </w:r>
      <w:r w:rsidR="00102E87" w:rsidRPr="00AD335B">
        <w:rPr>
          <w:rFonts w:asciiTheme="majorHAnsi" w:hAnsiTheme="majorHAnsi" w:cs="Times New Roman"/>
          <w:color w:val="0C1C2C" w:themeColor="text1"/>
          <w:sz w:val="22"/>
          <w:szCs w:val="22"/>
        </w:rPr>
        <w:t xml:space="preserve"> </w:t>
      </w:r>
      <w:hyperlink r:id="rId27" w:history="1">
        <w:r w:rsidR="00102E87" w:rsidRPr="00AD335B">
          <w:rPr>
            <w:rStyle w:val="Hyperlink"/>
            <w:rFonts w:asciiTheme="majorHAnsi" w:hAnsiTheme="majorHAnsi" w:cs="Times New Roman"/>
            <w:sz w:val="22"/>
            <w:szCs w:val="22"/>
          </w:rPr>
          <w:t>Oluoch@isoc.org</w:t>
        </w:r>
      </w:hyperlink>
    </w:p>
    <w:p w14:paraId="7D9393ED" w14:textId="77777777" w:rsidR="00102E87" w:rsidRPr="00467BB8" w:rsidRDefault="00102E87" w:rsidP="00467BB8">
      <w:pPr>
        <w:outlineLvl w:val="0"/>
        <w:rPr>
          <w:rFonts w:asciiTheme="majorHAnsi" w:hAnsiTheme="majorHAnsi" w:cs="Times New Roman"/>
          <w:b/>
          <w:color w:val="0C1C2C" w:themeColor="text1"/>
        </w:rPr>
      </w:pPr>
    </w:p>
    <w:sectPr w:rsidR="00102E87" w:rsidRPr="00467BB8" w:rsidSect="00A11D49">
      <w:headerReference w:type="default" r:id="rId28"/>
      <w:footerReference w:type="even" r:id="rId29"/>
      <w:footerReference w:type="default" r:id="rId30"/>
      <w:type w:val="continuous"/>
      <w:pgSz w:w="11900" w:h="16840"/>
      <w:pgMar w:top="1383" w:right="851" w:bottom="1191" w:left="851" w:header="595" w:footer="58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B2E1B" w14:textId="77777777" w:rsidR="003F116F" w:rsidRDefault="003F116F" w:rsidP="00862275">
      <w:r>
        <w:separator/>
      </w:r>
    </w:p>
  </w:endnote>
  <w:endnote w:type="continuationSeparator" w:id="0">
    <w:p w14:paraId="2834CE3A" w14:textId="77777777" w:rsidR="003F116F" w:rsidRDefault="003F116F" w:rsidP="0086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ind Light">
    <w:panose1 w:val="02000000000000000000"/>
    <w:charset w:val="00"/>
    <w:family w:val="auto"/>
    <w:pitch w:val="variable"/>
    <w:sig w:usb0="00008007" w:usb1="00000000" w:usb2="00000000" w:usb3="00000000" w:csb0="00000093" w:csb1="00000000"/>
  </w:font>
  <w:font w:name="Hind">
    <w:panose1 w:val="02000000000000000000"/>
    <w:charset w:val="00"/>
    <w:family w:val="auto"/>
    <w:pitch w:val="variable"/>
    <w:sig w:usb0="00008007" w:usb1="00000000" w:usb2="00000000" w:usb3="00000000" w:csb0="00000093"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MinionPro-Regular">
    <w:charset w:val="00"/>
    <w:family w:val="auto"/>
    <w:pitch w:val="variable"/>
    <w:sig w:usb0="60000287" w:usb1="00000001" w:usb2="00000000" w:usb3="00000000" w:csb0="0000019F" w:csb1="00000000"/>
  </w:font>
  <w:font w:name="Hind-Light">
    <w:charset w:val="00"/>
    <w:family w:val="auto"/>
    <w:pitch w:val="variable"/>
    <w:sig w:usb0="00008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ＭＳ Ｐ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F6CF9" w14:textId="77777777" w:rsidR="006E3E69" w:rsidRDefault="006E3E69" w:rsidP="004A61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06995" w14:textId="77777777" w:rsidR="006E3E69" w:rsidRDefault="006E3E6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450CE" w14:textId="1D915E97" w:rsidR="006E3E69" w:rsidRDefault="006E3E69" w:rsidP="004A61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5229">
      <w:rPr>
        <w:rStyle w:val="PageNumber"/>
        <w:noProof/>
      </w:rPr>
      <w:t>1</w:t>
    </w:r>
    <w:r>
      <w:rPr>
        <w:rStyle w:val="PageNumber"/>
      </w:rPr>
      <w:fldChar w:fldCharType="end"/>
    </w:r>
  </w:p>
  <w:p w14:paraId="701751A6" w14:textId="77777777" w:rsidR="006E3E69" w:rsidRDefault="006E3E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BEC5E" w14:textId="77777777" w:rsidR="003F116F" w:rsidRDefault="003F116F" w:rsidP="00862275">
      <w:r>
        <w:separator/>
      </w:r>
    </w:p>
  </w:footnote>
  <w:footnote w:type="continuationSeparator" w:id="0">
    <w:p w14:paraId="65AC5F71" w14:textId="77777777" w:rsidR="003F116F" w:rsidRDefault="003F116F" w:rsidP="00862275">
      <w:r>
        <w:continuationSeparator/>
      </w:r>
    </w:p>
  </w:footnote>
  <w:footnote w:id="1">
    <w:p w14:paraId="5BE92522" w14:textId="531B501A" w:rsidR="003766FD" w:rsidRPr="00006F23" w:rsidRDefault="003766FD" w:rsidP="00130AE6">
      <w:pPr>
        <w:widowControl w:val="0"/>
        <w:autoSpaceDE w:val="0"/>
        <w:autoSpaceDN w:val="0"/>
        <w:adjustRightInd w:val="0"/>
        <w:rPr>
          <w:rFonts w:cs="Times New Roman"/>
          <w:color w:val="000000"/>
          <w:sz w:val="20"/>
          <w:szCs w:val="20"/>
          <w:lang w:val="en-US"/>
        </w:rPr>
      </w:pPr>
      <w:r>
        <w:rPr>
          <w:rStyle w:val="FootnoteReference"/>
        </w:rPr>
        <w:footnoteRef/>
      </w:r>
      <w:r>
        <w:t xml:space="preserve"> </w:t>
      </w:r>
      <w:r w:rsidR="00EF7E17">
        <w:t>“</w:t>
      </w:r>
      <w:r w:rsidR="00EF7E17" w:rsidRPr="00006F23">
        <w:rPr>
          <w:rFonts w:cs="Times New Roman"/>
          <w:sz w:val="20"/>
          <w:szCs w:val="20"/>
        </w:rPr>
        <w:t xml:space="preserve">Article 21, </w:t>
      </w:r>
      <w:r w:rsidR="00EF7E17" w:rsidRPr="00006F23">
        <w:rPr>
          <w:rFonts w:cs="Times New Roman"/>
          <w:sz w:val="20"/>
          <w:szCs w:val="20"/>
          <w:lang w:val="en-US"/>
        </w:rPr>
        <w:t>Telecommunication Development Sector</w:t>
      </w:r>
      <w:r w:rsidR="00EF7E17" w:rsidRPr="00006F23">
        <w:rPr>
          <w:rFonts w:cs="Times New Roman"/>
          <w:color w:val="0C1C2C" w:themeColor="text1"/>
          <w:sz w:val="20"/>
          <w:szCs w:val="20"/>
          <w:lang w:val="en-US"/>
        </w:rPr>
        <w:t xml:space="preserve">,” </w:t>
      </w:r>
      <w:r w:rsidR="00130AE6" w:rsidRPr="00006F23">
        <w:rPr>
          <w:rFonts w:cs="Times New Roman"/>
          <w:color w:val="0C1C2C" w:themeColor="text1"/>
          <w:sz w:val="20"/>
          <w:szCs w:val="20"/>
          <w:lang w:val="en-US"/>
        </w:rPr>
        <w:t>Collection of the basic texts adopted by the Plenipotentiary Conference, 2015</w:t>
      </w:r>
      <w:r w:rsidR="00EF7E17" w:rsidRPr="00006F23">
        <w:rPr>
          <w:rFonts w:cs="Times New Roman"/>
          <w:color w:val="0C1C2C" w:themeColor="text1"/>
          <w:sz w:val="20"/>
          <w:szCs w:val="20"/>
          <w:lang w:val="en-US"/>
        </w:rPr>
        <w:t>. Chapter 4</w:t>
      </w:r>
    </w:p>
  </w:footnote>
  <w:footnote w:id="2">
    <w:p w14:paraId="3AD0FA6D" w14:textId="648C7AF8" w:rsidR="00BE49A1" w:rsidRPr="00BE49A1" w:rsidRDefault="00BE49A1">
      <w:pPr>
        <w:pStyle w:val="FootnoteText"/>
        <w:rPr>
          <w:lang w:val="en-US"/>
        </w:rPr>
      </w:pPr>
      <w:r w:rsidRPr="00006F23">
        <w:rPr>
          <w:rStyle w:val="FootnoteReference"/>
          <w:rFonts w:asciiTheme="minorHAnsi" w:hAnsiTheme="minorHAnsi"/>
        </w:rPr>
        <w:footnoteRef/>
      </w:r>
      <w:r w:rsidRPr="00006F23">
        <w:rPr>
          <w:rFonts w:asciiTheme="minorHAnsi" w:hAnsiTheme="minorHAnsi"/>
        </w:rPr>
        <w:t xml:space="preserve"> </w:t>
      </w:r>
      <w:r w:rsidRPr="00006F23">
        <w:rPr>
          <w:rFonts w:asciiTheme="minorHAnsi" w:hAnsiTheme="minorHAnsi"/>
          <w:sz w:val="20"/>
          <w:szCs w:val="20"/>
          <w:lang w:val="en-US"/>
        </w:rPr>
        <w:t>also see: ITU</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43C6A" w14:textId="389B5937" w:rsidR="000C7DBF" w:rsidRPr="00E005F2" w:rsidRDefault="000C7DBF" w:rsidP="009F38CA">
    <w:pPr>
      <w:pStyle w:val="Header"/>
      <w:framePr w:w="646" w:wrap="around" w:vAnchor="text" w:hAnchor="page" w:x="10320" w:y="-44"/>
      <w:jc w:val="right"/>
      <w:rPr>
        <w:rStyle w:val="PageNumber"/>
        <w:sz w:val="18"/>
        <w:szCs w:val="18"/>
      </w:rPr>
    </w:pPr>
    <w:r w:rsidRPr="00E005F2">
      <w:rPr>
        <w:rStyle w:val="PageNumber"/>
        <w:sz w:val="18"/>
        <w:szCs w:val="18"/>
      </w:rPr>
      <w:fldChar w:fldCharType="begin"/>
    </w:r>
    <w:r w:rsidRPr="00E005F2">
      <w:rPr>
        <w:rStyle w:val="PageNumber"/>
        <w:sz w:val="18"/>
        <w:szCs w:val="18"/>
      </w:rPr>
      <w:instrText xml:space="preserve">PAGE  </w:instrText>
    </w:r>
    <w:r w:rsidRPr="00E005F2">
      <w:rPr>
        <w:rStyle w:val="PageNumber"/>
        <w:sz w:val="18"/>
        <w:szCs w:val="18"/>
      </w:rPr>
      <w:fldChar w:fldCharType="separate"/>
    </w:r>
    <w:r w:rsidR="00B15229">
      <w:rPr>
        <w:rStyle w:val="PageNumber"/>
        <w:noProof/>
        <w:sz w:val="18"/>
        <w:szCs w:val="18"/>
      </w:rPr>
      <w:t>1</w:t>
    </w:r>
    <w:r w:rsidRPr="00E005F2">
      <w:rPr>
        <w:rStyle w:val="PageNumber"/>
        <w:sz w:val="18"/>
        <w:szCs w:val="18"/>
      </w:rPr>
      <w:fldChar w:fldCharType="end"/>
    </w:r>
  </w:p>
  <w:p w14:paraId="0F8EAE57" w14:textId="77777777" w:rsidR="000C7DBF" w:rsidRPr="00E005F2" w:rsidRDefault="00CB51F0" w:rsidP="003D0027">
    <w:pPr>
      <w:pStyle w:val="Header"/>
      <w:spacing w:line="180" w:lineRule="exact"/>
      <w:ind w:right="360"/>
      <w:rPr>
        <w:spacing w:val="4"/>
        <w:sz w:val="12"/>
        <w:szCs w:val="12"/>
      </w:rPr>
    </w:pPr>
    <w:r>
      <w:rPr>
        <w:spacing w:val="4"/>
        <w:sz w:val="12"/>
        <w:szCs w:val="12"/>
      </w:rPr>
      <w:t>WTDC-2017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6pt;height:14.6pt" o:bullet="t">
        <v:imagedata r:id="rId1" o:title="Word Work File L_1572138412"/>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9006F3"/>
    <w:multiLevelType w:val="hybridMultilevel"/>
    <w:tmpl w:val="6C240DC0"/>
    <w:lvl w:ilvl="0" w:tplc="B9BCF0C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06D46"/>
    <w:multiLevelType w:val="hybridMultilevel"/>
    <w:tmpl w:val="B0A060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3A0116"/>
    <w:multiLevelType w:val="hybridMultilevel"/>
    <w:tmpl w:val="A6D48A10"/>
    <w:lvl w:ilvl="0" w:tplc="B9BCF0C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B39AA"/>
    <w:multiLevelType w:val="multilevel"/>
    <w:tmpl w:val="F698B3C4"/>
    <w:lvl w:ilvl="0">
      <w:start w:val="1"/>
      <w:numFmt w:val="bullet"/>
      <w:lvlText w:val=""/>
      <w:lvlJc w:val="left"/>
      <w:pPr>
        <w:ind w:left="1080" w:hanging="360"/>
      </w:pPr>
      <w:rPr>
        <w:rFonts w:ascii="Wingdings" w:hAnsi="Wingdings" w:hint="default"/>
        <w:color w:val="0C1C2C" w:themeColor="text1"/>
        <w:u w:color="0C1C2C"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A150148"/>
    <w:multiLevelType w:val="hybridMultilevel"/>
    <w:tmpl w:val="DF369A04"/>
    <w:lvl w:ilvl="0" w:tplc="2586E74A">
      <w:start w:val="6"/>
      <w:numFmt w:val="bullet"/>
      <w:lvlText w:val="-"/>
      <w:lvlJc w:val="left"/>
      <w:pPr>
        <w:ind w:left="720" w:hanging="360"/>
      </w:pPr>
      <w:rPr>
        <w:rFonts w:ascii="Hind Light" w:eastAsiaTheme="minorHAnsi" w:hAnsi="Hind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03C79"/>
    <w:multiLevelType w:val="hybridMultilevel"/>
    <w:tmpl w:val="5992A83A"/>
    <w:lvl w:ilvl="0" w:tplc="B9BCF0C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8678EE"/>
    <w:multiLevelType w:val="hybridMultilevel"/>
    <w:tmpl w:val="2F02D3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32428"/>
    <w:multiLevelType w:val="hybridMultilevel"/>
    <w:tmpl w:val="FE549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4E497B"/>
    <w:multiLevelType w:val="hybridMultilevel"/>
    <w:tmpl w:val="A990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1052701"/>
    <w:multiLevelType w:val="hybridMultilevel"/>
    <w:tmpl w:val="F5CADE34"/>
    <w:lvl w:ilvl="0" w:tplc="B9BCF0CA">
      <w:start w:val="1"/>
      <w:numFmt w:val="bullet"/>
      <w:lvlText w:val="•"/>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5E2E01"/>
    <w:multiLevelType w:val="multilevel"/>
    <w:tmpl w:val="18446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4053A38"/>
    <w:multiLevelType w:val="multilevel"/>
    <w:tmpl w:val="70BA342C"/>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9C2D9F"/>
    <w:multiLevelType w:val="hybridMultilevel"/>
    <w:tmpl w:val="F300D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15FA26"/>
    <w:multiLevelType w:val="hybridMultilevel"/>
    <w:tmpl w:val="8A67DD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AD63B7F"/>
    <w:multiLevelType w:val="hybridMultilevel"/>
    <w:tmpl w:val="C41E23E2"/>
    <w:lvl w:ilvl="0" w:tplc="2586E74A">
      <w:start w:val="6"/>
      <w:numFmt w:val="bullet"/>
      <w:lvlText w:val="-"/>
      <w:lvlJc w:val="left"/>
      <w:pPr>
        <w:ind w:left="720" w:hanging="360"/>
      </w:pPr>
      <w:rPr>
        <w:rFonts w:ascii="Hind Light" w:eastAsiaTheme="minorHAnsi" w:hAnsi="Hind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F762AB"/>
    <w:multiLevelType w:val="hybridMultilevel"/>
    <w:tmpl w:val="2D4C28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726190"/>
    <w:multiLevelType w:val="hybridMultilevel"/>
    <w:tmpl w:val="544E99B0"/>
    <w:lvl w:ilvl="0" w:tplc="2586E74A">
      <w:start w:val="6"/>
      <w:numFmt w:val="bullet"/>
      <w:lvlText w:val="-"/>
      <w:lvlJc w:val="left"/>
      <w:pPr>
        <w:ind w:left="720" w:hanging="360"/>
      </w:pPr>
      <w:rPr>
        <w:rFonts w:ascii="Hind Light" w:eastAsiaTheme="minorHAnsi" w:hAnsi="Hind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151DB6"/>
    <w:multiLevelType w:val="hybridMultilevel"/>
    <w:tmpl w:val="D5DCE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976957"/>
    <w:multiLevelType w:val="hybridMultilevel"/>
    <w:tmpl w:val="5246A09E"/>
    <w:lvl w:ilvl="0" w:tplc="73C4AA5A">
      <w:start w:val="1"/>
      <w:numFmt w:val="decimal"/>
      <w:lvlText w:val="%1."/>
      <w:lvlJc w:val="left"/>
      <w:pPr>
        <w:ind w:left="720" w:hanging="360"/>
      </w:pPr>
      <w:rPr>
        <w:rFonts w:ascii="Hind" w:hAnsi="Hind" w:hint="default"/>
        <w:b/>
        <w:bCs/>
        <w:i w:val="0"/>
        <w:iCs w:val="0"/>
        <w:color w:val="3A82E4"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B54A0E"/>
    <w:multiLevelType w:val="hybridMultilevel"/>
    <w:tmpl w:val="9F7E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C00458"/>
    <w:multiLevelType w:val="multilevel"/>
    <w:tmpl w:val="AFB67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E5C490E"/>
    <w:multiLevelType w:val="hybridMultilevel"/>
    <w:tmpl w:val="C348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EB3F73"/>
    <w:multiLevelType w:val="hybridMultilevel"/>
    <w:tmpl w:val="FC32D7F2"/>
    <w:lvl w:ilvl="0" w:tplc="2586E74A">
      <w:start w:val="6"/>
      <w:numFmt w:val="bullet"/>
      <w:lvlText w:val="-"/>
      <w:lvlJc w:val="left"/>
      <w:pPr>
        <w:ind w:left="720" w:hanging="360"/>
      </w:pPr>
      <w:rPr>
        <w:rFonts w:ascii="Hind Light" w:eastAsiaTheme="minorHAnsi" w:hAnsi="Hind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C553F0"/>
    <w:multiLevelType w:val="hybridMultilevel"/>
    <w:tmpl w:val="D084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CC66CC"/>
    <w:multiLevelType w:val="hybridMultilevel"/>
    <w:tmpl w:val="FD706414"/>
    <w:lvl w:ilvl="0" w:tplc="2EC47AAC">
      <w:start w:val="1"/>
      <w:numFmt w:val="bullet"/>
      <w:lvlText w:val=""/>
      <w:lvlJc w:val="left"/>
      <w:pPr>
        <w:ind w:left="720" w:hanging="360"/>
      </w:pPr>
      <w:rPr>
        <w:rFonts w:ascii="Wingdings" w:hAnsi="Wingdings" w:hint="default"/>
        <w:color w:val="D5AB14" w:themeColor="accent6" w:themeShade="BF"/>
        <w:u w:color="0C1C2C"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6337C1"/>
    <w:multiLevelType w:val="hybridMultilevel"/>
    <w:tmpl w:val="35EAA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3E3E51"/>
    <w:multiLevelType w:val="hybridMultilevel"/>
    <w:tmpl w:val="C5BA25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261F5B"/>
    <w:multiLevelType w:val="hybridMultilevel"/>
    <w:tmpl w:val="4B0A3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923D9B"/>
    <w:multiLevelType w:val="hybridMultilevel"/>
    <w:tmpl w:val="D0481140"/>
    <w:lvl w:ilvl="0" w:tplc="2586E74A">
      <w:start w:val="6"/>
      <w:numFmt w:val="bullet"/>
      <w:lvlText w:val="-"/>
      <w:lvlJc w:val="left"/>
      <w:pPr>
        <w:ind w:left="720" w:hanging="360"/>
      </w:pPr>
      <w:rPr>
        <w:rFonts w:ascii="Hind Light" w:eastAsiaTheme="minorHAnsi" w:hAnsi="Hind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C1316A"/>
    <w:multiLevelType w:val="multilevel"/>
    <w:tmpl w:val="6AF4AF06"/>
    <w:lvl w:ilvl="0">
      <w:start w:val="1"/>
      <w:numFmt w:val="bullet"/>
      <w:lvlText w:val=""/>
      <w:lvlJc w:val="left"/>
      <w:pPr>
        <w:ind w:left="1080" w:hanging="360"/>
      </w:pPr>
      <w:rPr>
        <w:rFonts w:ascii="Wingdings" w:hAnsi="Wingdings" w:hint="default"/>
        <w:color w:val="0C1C2C" w:themeColor="text1"/>
        <w:u w:color="0C1C2C"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66562EEC"/>
    <w:multiLevelType w:val="hybridMultilevel"/>
    <w:tmpl w:val="819842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707D9D"/>
    <w:multiLevelType w:val="hybridMultilevel"/>
    <w:tmpl w:val="390262C4"/>
    <w:lvl w:ilvl="0" w:tplc="B9BCF0CA">
      <w:start w:val="1"/>
      <w:numFmt w:val="bullet"/>
      <w:lvlText w:val="•"/>
      <w:lvlJc w:val="left"/>
      <w:pPr>
        <w:ind w:left="720" w:hanging="360"/>
      </w:pPr>
      <w:rPr>
        <w:rFonts w:ascii="Arial" w:hAnsi="Arial"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3">
    <w:nsid w:val="6EE34D35"/>
    <w:multiLevelType w:val="hybridMultilevel"/>
    <w:tmpl w:val="57D87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922C3B"/>
    <w:multiLevelType w:val="hybridMultilevel"/>
    <w:tmpl w:val="1B20F040"/>
    <w:lvl w:ilvl="0" w:tplc="2FB0CFD2">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590B90"/>
    <w:multiLevelType w:val="hybridMultilevel"/>
    <w:tmpl w:val="913880DC"/>
    <w:lvl w:ilvl="0" w:tplc="B9BCF0C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571C60"/>
    <w:multiLevelType w:val="hybridMultilevel"/>
    <w:tmpl w:val="E8C09BB2"/>
    <w:lvl w:ilvl="0" w:tplc="2EC47AAC">
      <w:start w:val="1"/>
      <w:numFmt w:val="bullet"/>
      <w:lvlText w:val=""/>
      <w:lvlJc w:val="left"/>
      <w:pPr>
        <w:ind w:left="720" w:hanging="360"/>
      </w:pPr>
      <w:rPr>
        <w:rFonts w:ascii="Wingdings" w:hAnsi="Wingdings" w:hint="default"/>
        <w:color w:val="D5AB14" w:themeColor="accent6" w:themeShade="BF"/>
        <w:u w:color="0C1C2C"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C452C59"/>
    <w:multiLevelType w:val="hybridMultilevel"/>
    <w:tmpl w:val="3D567B32"/>
    <w:lvl w:ilvl="0" w:tplc="B9BCF0C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547829"/>
    <w:multiLevelType w:val="hybridMultilevel"/>
    <w:tmpl w:val="1EE6D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F94050"/>
    <w:multiLevelType w:val="hybridMultilevel"/>
    <w:tmpl w:val="0FA6C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E76D4C"/>
    <w:multiLevelType w:val="hybridMultilevel"/>
    <w:tmpl w:val="7A78B9AC"/>
    <w:lvl w:ilvl="0" w:tplc="37E01C66">
      <w:start w:val="1"/>
      <w:numFmt w:val="bullet"/>
      <w:lvlText w:val="–"/>
      <w:lvlJc w:val="left"/>
      <w:pPr>
        <w:ind w:left="720" w:hanging="360"/>
      </w:pPr>
      <w:rPr>
        <w:rFonts w:ascii="Verdana" w:hAnsi="Verdana" w:hint="default"/>
        <w:b w:val="0"/>
        <w:i w:val="0"/>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5"/>
  </w:num>
  <w:num w:numId="4">
    <w:abstractNumId w:val="36"/>
  </w:num>
  <w:num w:numId="5">
    <w:abstractNumId w:val="28"/>
  </w:num>
  <w:num w:numId="6">
    <w:abstractNumId w:val="8"/>
  </w:num>
  <w:num w:numId="7">
    <w:abstractNumId w:val="16"/>
  </w:num>
  <w:num w:numId="8">
    <w:abstractNumId w:val="38"/>
  </w:num>
  <w:num w:numId="9">
    <w:abstractNumId w:val="40"/>
  </w:num>
  <w:num w:numId="10">
    <w:abstractNumId w:val="15"/>
  </w:num>
  <w:num w:numId="11">
    <w:abstractNumId w:val="17"/>
  </w:num>
  <w:num w:numId="12">
    <w:abstractNumId w:val="29"/>
  </w:num>
  <w:num w:numId="13">
    <w:abstractNumId w:val="5"/>
  </w:num>
  <w:num w:numId="14">
    <w:abstractNumId w:val="23"/>
  </w:num>
  <w:num w:numId="15">
    <w:abstractNumId w:val="1"/>
  </w:num>
  <w:num w:numId="16">
    <w:abstractNumId w:val="39"/>
  </w:num>
  <w:num w:numId="17">
    <w:abstractNumId w:val="35"/>
  </w:num>
  <w:num w:numId="18">
    <w:abstractNumId w:val="6"/>
  </w:num>
  <w:num w:numId="19">
    <w:abstractNumId w:val="3"/>
  </w:num>
  <w:num w:numId="20">
    <w:abstractNumId w:val="27"/>
  </w:num>
  <w:num w:numId="21">
    <w:abstractNumId w:val="13"/>
  </w:num>
  <w:num w:numId="22">
    <w:abstractNumId w:val="32"/>
  </w:num>
  <w:num w:numId="23">
    <w:abstractNumId w:val="10"/>
  </w:num>
  <w:num w:numId="24">
    <w:abstractNumId w:val="37"/>
  </w:num>
  <w:num w:numId="25">
    <w:abstractNumId w:val="30"/>
  </w:num>
  <w:num w:numId="26">
    <w:abstractNumId w:val="4"/>
  </w:num>
  <w:num w:numId="27">
    <w:abstractNumId w:val="14"/>
  </w:num>
  <w:num w:numId="28">
    <w:abstractNumId w:val="7"/>
  </w:num>
  <w:num w:numId="29">
    <w:abstractNumId w:val="34"/>
  </w:num>
  <w:num w:numId="30">
    <w:abstractNumId w:val="26"/>
  </w:num>
  <w:num w:numId="31">
    <w:abstractNumId w:val="33"/>
  </w:num>
  <w:num w:numId="32">
    <w:abstractNumId w:val="22"/>
  </w:num>
  <w:num w:numId="33">
    <w:abstractNumId w:val="1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0"/>
  </w:num>
  <w:num w:numId="37">
    <w:abstractNumId w:val="0"/>
  </w:num>
  <w:num w:numId="38">
    <w:abstractNumId w:val="24"/>
  </w:num>
  <w:num w:numId="39">
    <w:abstractNumId w:val="2"/>
  </w:num>
  <w:num w:numId="40">
    <w:abstractNumId w:val="31"/>
  </w:num>
  <w:num w:numId="4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58"/>
    <w:rsid w:val="00003E4B"/>
    <w:rsid w:val="0000508F"/>
    <w:rsid w:val="00006F23"/>
    <w:rsid w:val="00007799"/>
    <w:rsid w:val="00015E10"/>
    <w:rsid w:val="00023274"/>
    <w:rsid w:val="00023FB6"/>
    <w:rsid w:val="000249DD"/>
    <w:rsid w:val="0002508E"/>
    <w:rsid w:val="000260BF"/>
    <w:rsid w:val="00026D7A"/>
    <w:rsid w:val="00026E0D"/>
    <w:rsid w:val="0003124A"/>
    <w:rsid w:val="000330CF"/>
    <w:rsid w:val="00033235"/>
    <w:rsid w:val="00034DFC"/>
    <w:rsid w:val="00035017"/>
    <w:rsid w:val="000425E5"/>
    <w:rsid w:val="00043568"/>
    <w:rsid w:val="00043968"/>
    <w:rsid w:val="00045A1B"/>
    <w:rsid w:val="00051B6A"/>
    <w:rsid w:val="00051E53"/>
    <w:rsid w:val="00053E04"/>
    <w:rsid w:val="0006150B"/>
    <w:rsid w:val="00066029"/>
    <w:rsid w:val="00070D06"/>
    <w:rsid w:val="000768AA"/>
    <w:rsid w:val="00080A72"/>
    <w:rsid w:val="000825C6"/>
    <w:rsid w:val="0008336A"/>
    <w:rsid w:val="00083435"/>
    <w:rsid w:val="000836BA"/>
    <w:rsid w:val="000874B3"/>
    <w:rsid w:val="00090056"/>
    <w:rsid w:val="000934F6"/>
    <w:rsid w:val="00093A17"/>
    <w:rsid w:val="000948B5"/>
    <w:rsid w:val="0009618D"/>
    <w:rsid w:val="000A3664"/>
    <w:rsid w:val="000A64D7"/>
    <w:rsid w:val="000A67B5"/>
    <w:rsid w:val="000A7A7B"/>
    <w:rsid w:val="000B1A27"/>
    <w:rsid w:val="000B2351"/>
    <w:rsid w:val="000B6E03"/>
    <w:rsid w:val="000C06E1"/>
    <w:rsid w:val="000C212C"/>
    <w:rsid w:val="000C413E"/>
    <w:rsid w:val="000C4E63"/>
    <w:rsid w:val="000C5B0E"/>
    <w:rsid w:val="000C7DBF"/>
    <w:rsid w:val="000D190C"/>
    <w:rsid w:val="000D3529"/>
    <w:rsid w:val="000D4A8D"/>
    <w:rsid w:val="000D6BEB"/>
    <w:rsid w:val="000E11BB"/>
    <w:rsid w:val="000E1F88"/>
    <w:rsid w:val="000E3075"/>
    <w:rsid w:val="000E6A06"/>
    <w:rsid w:val="000E6B0C"/>
    <w:rsid w:val="000E6C38"/>
    <w:rsid w:val="000E7DAD"/>
    <w:rsid w:val="000F10CE"/>
    <w:rsid w:val="000F1ABE"/>
    <w:rsid w:val="000F3188"/>
    <w:rsid w:val="000F4B17"/>
    <w:rsid w:val="000F4F96"/>
    <w:rsid w:val="0010163E"/>
    <w:rsid w:val="00101C70"/>
    <w:rsid w:val="00102E87"/>
    <w:rsid w:val="00103334"/>
    <w:rsid w:val="001033F9"/>
    <w:rsid w:val="00103647"/>
    <w:rsid w:val="0010648B"/>
    <w:rsid w:val="00106CB0"/>
    <w:rsid w:val="00110C7F"/>
    <w:rsid w:val="0011243E"/>
    <w:rsid w:val="00115DA6"/>
    <w:rsid w:val="00117FAD"/>
    <w:rsid w:val="00123BEA"/>
    <w:rsid w:val="00130AE6"/>
    <w:rsid w:val="0013321F"/>
    <w:rsid w:val="00136854"/>
    <w:rsid w:val="0014484E"/>
    <w:rsid w:val="00144EF0"/>
    <w:rsid w:val="00146C2C"/>
    <w:rsid w:val="00147F12"/>
    <w:rsid w:val="00151388"/>
    <w:rsid w:val="00151C98"/>
    <w:rsid w:val="00154A61"/>
    <w:rsid w:val="001609D4"/>
    <w:rsid w:val="00163F4F"/>
    <w:rsid w:val="00166E2E"/>
    <w:rsid w:val="00174FEB"/>
    <w:rsid w:val="001803FF"/>
    <w:rsid w:val="001834A3"/>
    <w:rsid w:val="001836B1"/>
    <w:rsid w:val="00185358"/>
    <w:rsid w:val="00185374"/>
    <w:rsid w:val="001864D1"/>
    <w:rsid w:val="00187214"/>
    <w:rsid w:val="001879EA"/>
    <w:rsid w:val="001909A5"/>
    <w:rsid w:val="0019283D"/>
    <w:rsid w:val="00195353"/>
    <w:rsid w:val="001A4824"/>
    <w:rsid w:val="001A6906"/>
    <w:rsid w:val="001A7864"/>
    <w:rsid w:val="001A7B5F"/>
    <w:rsid w:val="001B1882"/>
    <w:rsid w:val="001B2352"/>
    <w:rsid w:val="001B2F2C"/>
    <w:rsid w:val="001B37AF"/>
    <w:rsid w:val="001C18D7"/>
    <w:rsid w:val="001C2D21"/>
    <w:rsid w:val="001C4EB3"/>
    <w:rsid w:val="001C5352"/>
    <w:rsid w:val="001C70A0"/>
    <w:rsid w:val="001D735B"/>
    <w:rsid w:val="001E0F3F"/>
    <w:rsid w:val="001E2CCE"/>
    <w:rsid w:val="001E33E4"/>
    <w:rsid w:val="001E35F8"/>
    <w:rsid w:val="001E3A1A"/>
    <w:rsid w:val="001F1752"/>
    <w:rsid w:val="001F3B17"/>
    <w:rsid w:val="001F6363"/>
    <w:rsid w:val="00201E85"/>
    <w:rsid w:val="002027EE"/>
    <w:rsid w:val="002062C1"/>
    <w:rsid w:val="00207CB5"/>
    <w:rsid w:val="00212F81"/>
    <w:rsid w:val="00216A81"/>
    <w:rsid w:val="00216AF3"/>
    <w:rsid w:val="0021725C"/>
    <w:rsid w:val="00220F78"/>
    <w:rsid w:val="00225BA5"/>
    <w:rsid w:val="002261FE"/>
    <w:rsid w:val="00230DB6"/>
    <w:rsid w:val="00231881"/>
    <w:rsid w:val="002355D0"/>
    <w:rsid w:val="0023636B"/>
    <w:rsid w:val="00236DEA"/>
    <w:rsid w:val="002375A9"/>
    <w:rsid w:val="00243F3B"/>
    <w:rsid w:val="002454B4"/>
    <w:rsid w:val="00247247"/>
    <w:rsid w:val="0024782D"/>
    <w:rsid w:val="00247D78"/>
    <w:rsid w:val="00250355"/>
    <w:rsid w:val="00251D31"/>
    <w:rsid w:val="00254893"/>
    <w:rsid w:val="00254AFF"/>
    <w:rsid w:val="00260473"/>
    <w:rsid w:val="00260BE7"/>
    <w:rsid w:val="0026107C"/>
    <w:rsid w:val="00264263"/>
    <w:rsid w:val="00265AE0"/>
    <w:rsid w:val="00266925"/>
    <w:rsid w:val="00270D77"/>
    <w:rsid w:val="00272181"/>
    <w:rsid w:val="00281495"/>
    <w:rsid w:val="00282249"/>
    <w:rsid w:val="0028275C"/>
    <w:rsid w:val="0028402D"/>
    <w:rsid w:val="002869D2"/>
    <w:rsid w:val="002874DF"/>
    <w:rsid w:val="00291D80"/>
    <w:rsid w:val="00292532"/>
    <w:rsid w:val="00292B94"/>
    <w:rsid w:val="0029323B"/>
    <w:rsid w:val="00295B9B"/>
    <w:rsid w:val="002A1A5F"/>
    <w:rsid w:val="002A1D69"/>
    <w:rsid w:val="002A1F54"/>
    <w:rsid w:val="002A7AF3"/>
    <w:rsid w:val="002B1AB1"/>
    <w:rsid w:val="002B2B57"/>
    <w:rsid w:val="002B667D"/>
    <w:rsid w:val="002C016C"/>
    <w:rsid w:val="002C3284"/>
    <w:rsid w:val="002C44DD"/>
    <w:rsid w:val="002C7AF2"/>
    <w:rsid w:val="002D0A16"/>
    <w:rsid w:val="002E0C4C"/>
    <w:rsid w:val="002E5A7A"/>
    <w:rsid w:val="002F05EA"/>
    <w:rsid w:val="002F2B8E"/>
    <w:rsid w:val="002F641F"/>
    <w:rsid w:val="002F72DF"/>
    <w:rsid w:val="003024C0"/>
    <w:rsid w:val="0030368B"/>
    <w:rsid w:val="003049C5"/>
    <w:rsid w:val="003053DE"/>
    <w:rsid w:val="00305488"/>
    <w:rsid w:val="00305DB2"/>
    <w:rsid w:val="00306623"/>
    <w:rsid w:val="003078DD"/>
    <w:rsid w:val="00307ACB"/>
    <w:rsid w:val="00311D5B"/>
    <w:rsid w:val="003127E3"/>
    <w:rsid w:val="0031566D"/>
    <w:rsid w:val="00320B38"/>
    <w:rsid w:val="003224B3"/>
    <w:rsid w:val="00324277"/>
    <w:rsid w:val="0032531B"/>
    <w:rsid w:val="00325780"/>
    <w:rsid w:val="00331524"/>
    <w:rsid w:val="00333FEC"/>
    <w:rsid w:val="00341014"/>
    <w:rsid w:val="00342E19"/>
    <w:rsid w:val="00344928"/>
    <w:rsid w:val="0034676D"/>
    <w:rsid w:val="00352A3A"/>
    <w:rsid w:val="0035461D"/>
    <w:rsid w:val="003565EB"/>
    <w:rsid w:val="0035712D"/>
    <w:rsid w:val="0036228C"/>
    <w:rsid w:val="0036760E"/>
    <w:rsid w:val="003700F8"/>
    <w:rsid w:val="00372789"/>
    <w:rsid w:val="00372B01"/>
    <w:rsid w:val="0037315E"/>
    <w:rsid w:val="00373B83"/>
    <w:rsid w:val="0037620B"/>
    <w:rsid w:val="003766FD"/>
    <w:rsid w:val="00382002"/>
    <w:rsid w:val="003839D1"/>
    <w:rsid w:val="0038423B"/>
    <w:rsid w:val="00384488"/>
    <w:rsid w:val="0039057E"/>
    <w:rsid w:val="00390DE6"/>
    <w:rsid w:val="00391786"/>
    <w:rsid w:val="00397836"/>
    <w:rsid w:val="003A1448"/>
    <w:rsid w:val="003A5FEB"/>
    <w:rsid w:val="003A6742"/>
    <w:rsid w:val="003B3A83"/>
    <w:rsid w:val="003B725F"/>
    <w:rsid w:val="003B7336"/>
    <w:rsid w:val="003C4E41"/>
    <w:rsid w:val="003D0027"/>
    <w:rsid w:val="003D113F"/>
    <w:rsid w:val="003D2075"/>
    <w:rsid w:val="003D5F73"/>
    <w:rsid w:val="003D6780"/>
    <w:rsid w:val="003E2F82"/>
    <w:rsid w:val="003E3620"/>
    <w:rsid w:val="003E402D"/>
    <w:rsid w:val="003E5B17"/>
    <w:rsid w:val="003F116F"/>
    <w:rsid w:val="003F2E1D"/>
    <w:rsid w:val="003F6E99"/>
    <w:rsid w:val="0040046D"/>
    <w:rsid w:val="004042BC"/>
    <w:rsid w:val="00407D36"/>
    <w:rsid w:val="00410C7C"/>
    <w:rsid w:val="0041633C"/>
    <w:rsid w:val="0042043B"/>
    <w:rsid w:val="00420FB3"/>
    <w:rsid w:val="0042214E"/>
    <w:rsid w:val="004231C0"/>
    <w:rsid w:val="0042442D"/>
    <w:rsid w:val="00424B57"/>
    <w:rsid w:val="00427979"/>
    <w:rsid w:val="00434351"/>
    <w:rsid w:val="00440596"/>
    <w:rsid w:val="00440CB3"/>
    <w:rsid w:val="00443F47"/>
    <w:rsid w:val="0044777A"/>
    <w:rsid w:val="00447C19"/>
    <w:rsid w:val="00453C6B"/>
    <w:rsid w:val="00456291"/>
    <w:rsid w:val="0045729B"/>
    <w:rsid w:val="00463C02"/>
    <w:rsid w:val="0046692C"/>
    <w:rsid w:val="00466FFF"/>
    <w:rsid w:val="00467BB8"/>
    <w:rsid w:val="00474AC8"/>
    <w:rsid w:val="00476405"/>
    <w:rsid w:val="004802CA"/>
    <w:rsid w:val="004803C8"/>
    <w:rsid w:val="0048098F"/>
    <w:rsid w:val="00482F67"/>
    <w:rsid w:val="00483146"/>
    <w:rsid w:val="004832C8"/>
    <w:rsid w:val="00490386"/>
    <w:rsid w:val="004924C2"/>
    <w:rsid w:val="00492912"/>
    <w:rsid w:val="00493BCA"/>
    <w:rsid w:val="004A2B38"/>
    <w:rsid w:val="004A3F19"/>
    <w:rsid w:val="004B0646"/>
    <w:rsid w:val="004B2EB6"/>
    <w:rsid w:val="004B4281"/>
    <w:rsid w:val="004B493D"/>
    <w:rsid w:val="004C0995"/>
    <w:rsid w:val="004C1257"/>
    <w:rsid w:val="004C2103"/>
    <w:rsid w:val="004C4F33"/>
    <w:rsid w:val="004C52FA"/>
    <w:rsid w:val="004C562B"/>
    <w:rsid w:val="004D2F76"/>
    <w:rsid w:val="004D3079"/>
    <w:rsid w:val="004D62A8"/>
    <w:rsid w:val="004E3E8F"/>
    <w:rsid w:val="004E6E15"/>
    <w:rsid w:val="004E7DF9"/>
    <w:rsid w:val="004F0069"/>
    <w:rsid w:val="004F624D"/>
    <w:rsid w:val="004F7688"/>
    <w:rsid w:val="005023BF"/>
    <w:rsid w:val="0050476D"/>
    <w:rsid w:val="00506FE8"/>
    <w:rsid w:val="00510C4F"/>
    <w:rsid w:val="00511492"/>
    <w:rsid w:val="00516852"/>
    <w:rsid w:val="00516872"/>
    <w:rsid w:val="005177F0"/>
    <w:rsid w:val="00521EEC"/>
    <w:rsid w:val="00531A3C"/>
    <w:rsid w:val="00533E27"/>
    <w:rsid w:val="00535CE5"/>
    <w:rsid w:val="00541A38"/>
    <w:rsid w:val="005457C7"/>
    <w:rsid w:val="005500E7"/>
    <w:rsid w:val="005518B9"/>
    <w:rsid w:val="005523C6"/>
    <w:rsid w:val="00554BC7"/>
    <w:rsid w:val="00555AFB"/>
    <w:rsid w:val="00555C91"/>
    <w:rsid w:val="0056078E"/>
    <w:rsid w:val="00560D07"/>
    <w:rsid w:val="00565D95"/>
    <w:rsid w:val="00570962"/>
    <w:rsid w:val="00572852"/>
    <w:rsid w:val="00575026"/>
    <w:rsid w:val="00576DC7"/>
    <w:rsid w:val="00577AAC"/>
    <w:rsid w:val="00586815"/>
    <w:rsid w:val="00590C87"/>
    <w:rsid w:val="00591FE4"/>
    <w:rsid w:val="00592F1B"/>
    <w:rsid w:val="005A1832"/>
    <w:rsid w:val="005A2124"/>
    <w:rsid w:val="005A4DE8"/>
    <w:rsid w:val="005A6981"/>
    <w:rsid w:val="005B32D6"/>
    <w:rsid w:val="005C099C"/>
    <w:rsid w:val="005C12F2"/>
    <w:rsid w:val="005C24E7"/>
    <w:rsid w:val="005C2D1C"/>
    <w:rsid w:val="005C38FB"/>
    <w:rsid w:val="005C5C58"/>
    <w:rsid w:val="005C5EA9"/>
    <w:rsid w:val="005D12E2"/>
    <w:rsid w:val="005D2184"/>
    <w:rsid w:val="005D4D70"/>
    <w:rsid w:val="005D4FF9"/>
    <w:rsid w:val="005E1B0B"/>
    <w:rsid w:val="005E28B8"/>
    <w:rsid w:val="005E309B"/>
    <w:rsid w:val="005E52DE"/>
    <w:rsid w:val="005E72C2"/>
    <w:rsid w:val="005E74E1"/>
    <w:rsid w:val="005F6954"/>
    <w:rsid w:val="005F7010"/>
    <w:rsid w:val="0061618F"/>
    <w:rsid w:val="0062163B"/>
    <w:rsid w:val="00625E09"/>
    <w:rsid w:val="00630A6D"/>
    <w:rsid w:val="00633FC4"/>
    <w:rsid w:val="0063524F"/>
    <w:rsid w:val="0064588A"/>
    <w:rsid w:val="00645E3A"/>
    <w:rsid w:val="00651E7A"/>
    <w:rsid w:val="006568E4"/>
    <w:rsid w:val="00657733"/>
    <w:rsid w:val="0065788B"/>
    <w:rsid w:val="00657BB5"/>
    <w:rsid w:val="00660E46"/>
    <w:rsid w:val="00663111"/>
    <w:rsid w:val="00666747"/>
    <w:rsid w:val="00667FEC"/>
    <w:rsid w:val="006701BB"/>
    <w:rsid w:val="0067387E"/>
    <w:rsid w:val="00674D93"/>
    <w:rsid w:val="0067561F"/>
    <w:rsid w:val="00677A85"/>
    <w:rsid w:val="0068167F"/>
    <w:rsid w:val="006846EC"/>
    <w:rsid w:val="00684A50"/>
    <w:rsid w:val="0068709B"/>
    <w:rsid w:val="00692788"/>
    <w:rsid w:val="006948B7"/>
    <w:rsid w:val="006A33B8"/>
    <w:rsid w:val="006A40D7"/>
    <w:rsid w:val="006B3DCF"/>
    <w:rsid w:val="006B4B20"/>
    <w:rsid w:val="006B59F2"/>
    <w:rsid w:val="006B5BE8"/>
    <w:rsid w:val="006B5C9E"/>
    <w:rsid w:val="006B75B3"/>
    <w:rsid w:val="006C087A"/>
    <w:rsid w:val="006C0D2B"/>
    <w:rsid w:val="006C215C"/>
    <w:rsid w:val="006C574D"/>
    <w:rsid w:val="006C7016"/>
    <w:rsid w:val="006D2282"/>
    <w:rsid w:val="006D55EC"/>
    <w:rsid w:val="006D6558"/>
    <w:rsid w:val="006D7DBD"/>
    <w:rsid w:val="006E1433"/>
    <w:rsid w:val="006E2A0D"/>
    <w:rsid w:val="006E3E69"/>
    <w:rsid w:val="006E5126"/>
    <w:rsid w:val="006E6F56"/>
    <w:rsid w:val="006E7F3F"/>
    <w:rsid w:val="006F14CA"/>
    <w:rsid w:val="006F21E0"/>
    <w:rsid w:val="006F2F32"/>
    <w:rsid w:val="006F4405"/>
    <w:rsid w:val="00700407"/>
    <w:rsid w:val="007014A4"/>
    <w:rsid w:val="00704E3F"/>
    <w:rsid w:val="00707522"/>
    <w:rsid w:val="00707A22"/>
    <w:rsid w:val="00711966"/>
    <w:rsid w:val="007122BE"/>
    <w:rsid w:val="007137C6"/>
    <w:rsid w:val="00714360"/>
    <w:rsid w:val="0072379A"/>
    <w:rsid w:val="00724089"/>
    <w:rsid w:val="0072570F"/>
    <w:rsid w:val="0073188C"/>
    <w:rsid w:val="007323B6"/>
    <w:rsid w:val="00733C22"/>
    <w:rsid w:val="007357D0"/>
    <w:rsid w:val="00743F8C"/>
    <w:rsid w:val="007448EA"/>
    <w:rsid w:val="00752635"/>
    <w:rsid w:val="007558C8"/>
    <w:rsid w:val="00755F42"/>
    <w:rsid w:val="00761049"/>
    <w:rsid w:val="00764252"/>
    <w:rsid w:val="00772349"/>
    <w:rsid w:val="00775678"/>
    <w:rsid w:val="0077739F"/>
    <w:rsid w:val="007807D1"/>
    <w:rsid w:val="0078357F"/>
    <w:rsid w:val="00783A40"/>
    <w:rsid w:val="00785FBD"/>
    <w:rsid w:val="00787A84"/>
    <w:rsid w:val="007912AC"/>
    <w:rsid w:val="00793D28"/>
    <w:rsid w:val="00793D39"/>
    <w:rsid w:val="00794E67"/>
    <w:rsid w:val="007A1F87"/>
    <w:rsid w:val="007A3B8B"/>
    <w:rsid w:val="007A4D06"/>
    <w:rsid w:val="007A5A4A"/>
    <w:rsid w:val="007A6AEF"/>
    <w:rsid w:val="007B0494"/>
    <w:rsid w:val="007B333F"/>
    <w:rsid w:val="007B695E"/>
    <w:rsid w:val="007C159A"/>
    <w:rsid w:val="007C2FD1"/>
    <w:rsid w:val="007C4AB8"/>
    <w:rsid w:val="007D0243"/>
    <w:rsid w:val="007D1464"/>
    <w:rsid w:val="007D19A4"/>
    <w:rsid w:val="007D29EE"/>
    <w:rsid w:val="007D2B1E"/>
    <w:rsid w:val="007D3BC2"/>
    <w:rsid w:val="007D5136"/>
    <w:rsid w:val="007E1C4D"/>
    <w:rsid w:val="007E2BE5"/>
    <w:rsid w:val="007E68D0"/>
    <w:rsid w:val="007E71D1"/>
    <w:rsid w:val="007F429E"/>
    <w:rsid w:val="007F4D15"/>
    <w:rsid w:val="007F6FEC"/>
    <w:rsid w:val="00802835"/>
    <w:rsid w:val="00812324"/>
    <w:rsid w:val="00814B40"/>
    <w:rsid w:val="00821F29"/>
    <w:rsid w:val="00822E85"/>
    <w:rsid w:val="00825CC7"/>
    <w:rsid w:val="00835364"/>
    <w:rsid w:val="00836851"/>
    <w:rsid w:val="00851EF2"/>
    <w:rsid w:val="008621D7"/>
    <w:rsid w:val="00862275"/>
    <w:rsid w:val="008A500B"/>
    <w:rsid w:val="008A634D"/>
    <w:rsid w:val="008A68C5"/>
    <w:rsid w:val="008B2FF3"/>
    <w:rsid w:val="008B44A3"/>
    <w:rsid w:val="008B5A7D"/>
    <w:rsid w:val="008B62B6"/>
    <w:rsid w:val="008B6B49"/>
    <w:rsid w:val="008B7A9C"/>
    <w:rsid w:val="008C1F29"/>
    <w:rsid w:val="008C61CB"/>
    <w:rsid w:val="008D0B77"/>
    <w:rsid w:val="008D4BD0"/>
    <w:rsid w:val="008D601F"/>
    <w:rsid w:val="008D6A87"/>
    <w:rsid w:val="008D70DF"/>
    <w:rsid w:val="008E06FD"/>
    <w:rsid w:val="008E2877"/>
    <w:rsid w:val="008E2BD3"/>
    <w:rsid w:val="008E41D2"/>
    <w:rsid w:val="008F3F4B"/>
    <w:rsid w:val="008F705D"/>
    <w:rsid w:val="00901407"/>
    <w:rsid w:val="00902F7D"/>
    <w:rsid w:val="00903615"/>
    <w:rsid w:val="00904977"/>
    <w:rsid w:val="0090589C"/>
    <w:rsid w:val="00910870"/>
    <w:rsid w:val="009127C8"/>
    <w:rsid w:val="0091480A"/>
    <w:rsid w:val="009173A4"/>
    <w:rsid w:val="00921E34"/>
    <w:rsid w:val="00922095"/>
    <w:rsid w:val="009226D2"/>
    <w:rsid w:val="009230A9"/>
    <w:rsid w:val="00926CFC"/>
    <w:rsid w:val="009330A6"/>
    <w:rsid w:val="009346E6"/>
    <w:rsid w:val="00934B38"/>
    <w:rsid w:val="00935AF8"/>
    <w:rsid w:val="00936AD6"/>
    <w:rsid w:val="0094139C"/>
    <w:rsid w:val="0094596E"/>
    <w:rsid w:val="00952EE8"/>
    <w:rsid w:val="00953ADC"/>
    <w:rsid w:val="00953C01"/>
    <w:rsid w:val="0095471B"/>
    <w:rsid w:val="00954D59"/>
    <w:rsid w:val="00955503"/>
    <w:rsid w:val="00955560"/>
    <w:rsid w:val="00960C5A"/>
    <w:rsid w:val="00970EE3"/>
    <w:rsid w:val="0097100F"/>
    <w:rsid w:val="0097253F"/>
    <w:rsid w:val="00973F35"/>
    <w:rsid w:val="00980647"/>
    <w:rsid w:val="00981B10"/>
    <w:rsid w:val="009868EC"/>
    <w:rsid w:val="00987382"/>
    <w:rsid w:val="00991C5A"/>
    <w:rsid w:val="00994591"/>
    <w:rsid w:val="00995881"/>
    <w:rsid w:val="009A197A"/>
    <w:rsid w:val="009A4354"/>
    <w:rsid w:val="009A6470"/>
    <w:rsid w:val="009A7C08"/>
    <w:rsid w:val="009B013A"/>
    <w:rsid w:val="009B0766"/>
    <w:rsid w:val="009B3015"/>
    <w:rsid w:val="009B46F0"/>
    <w:rsid w:val="009B50BB"/>
    <w:rsid w:val="009B7B7B"/>
    <w:rsid w:val="009C586A"/>
    <w:rsid w:val="009D2123"/>
    <w:rsid w:val="009D3840"/>
    <w:rsid w:val="009D38D1"/>
    <w:rsid w:val="009D415B"/>
    <w:rsid w:val="009D4524"/>
    <w:rsid w:val="009D4DD9"/>
    <w:rsid w:val="009D6AE7"/>
    <w:rsid w:val="009D7169"/>
    <w:rsid w:val="009E101C"/>
    <w:rsid w:val="009E1EFE"/>
    <w:rsid w:val="009F2B94"/>
    <w:rsid w:val="009F38CA"/>
    <w:rsid w:val="009F681F"/>
    <w:rsid w:val="00A030EE"/>
    <w:rsid w:val="00A04FFB"/>
    <w:rsid w:val="00A06AFF"/>
    <w:rsid w:val="00A1094E"/>
    <w:rsid w:val="00A1194C"/>
    <w:rsid w:val="00A11D49"/>
    <w:rsid w:val="00A1519C"/>
    <w:rsid w:val="00A17A9C"/>
    <w:rsid w:val="00A20CEE"/>
    <w:rsid w:val="00A2153E"/>
    <w:rsid w:val="00A22796"/>
    <w:rsid w:val="00A2678D"/>
    <w:rsid w:val="00A30222"/>
    <w:rsid w:val="00A32403"/>
    <w:rsid w:val="00A3306F"/>
    <w:rsid w:val="00A335F2"/>
    <w:rsid w:val="00A3630D"/>
    <w:rsid w:val="00A431F4"/>
    <w:rsid w:val="00A43290"/>
    <w:rsid w:val="00A45C0A"/>
    <w:rsid w:val="00A510AE"/>
    <w:rsid w:val="00A51202"/>
    <w:rsid w:val="00A54A52"/>
    <w:rsid w:val="00A5644D"/>
    <w:rsid w:val="00A640E4"/>
    <w:rsid w:val="00A72A62"/>
    <w:rsid w:val="00A735A3"/>
    <w:rsid w:val="00A80890"/>
    <w:rsid w:val="00A83F57"/>
    <w:rsid w:val="00A857B5"/>
    <w:rsid w:val="00A8718F"/>
    <w:rsid w:val="00A975AF"/>
    <w:rsid w:val="00A97BB1"/>
    <w:rsid w:val="00AA03B5"/>
    <w:rsid w:val="00AA2240"/>
    <w:rsid w:val="00AA3819"/>
    <w:rsid w:val="00AA6807"/>
    <w:rsid w:val="00AA76FD"/>
    <w:rsid w:val="00AA7BFB"/>
    <w:rsid w:val="00AA7FDE"/>
    <w:rsid w:val="00AB0A08"/>
    <w:rsid w:val="00AB3B87"/>
    <w:rsid w:val="00AB642B"/>
    <w:rsid w:val="00AC0B4B"/>
    <w:rsid w:val="00AC1ECA"/>
    <w:rsid w:val="00AC3E21"/>
    <w:rsid w:val="00AC59EE"/>
    <w:rsid w:val="00AC7FA6"/>
    <w:rsid w:val="00AD039C"/>
    <w:rsid w:val="00AD043D"/>
    <w:rsid w:val="00AD087B"/>
    <w:rsid w:val="00AD335B"/>
    <w:rsid w:val="00AD7146"/>
    <w:rsid w:val="00AE37EE"/>
    <w:rsid w:val="00AE4A31"/>
    <w:rsid w:val="00AE74BF"/>
    <w:rsid w:val="00AF1531"/>
    <w:rsid w:val="00AF2593"/>
    <w:rsid w:val="00AF5E1F"/>
    <w:rsid w:val="00AF7852"/>
    <w:rsid w:val="00B028C4"/>
    <w:rsid w:val="00B06A87"/>
    <w:rsid w:val="00B1059E"/>
    <w:rsid w:val="00B15229"/>
    <w:rsid w:val="00B16FB4"/>
    <w:rsid w:val="00B357AC"/>
    <w:rsid w:val="00B36FB9"/>
    <w:rsid w:val="00B37EB7"/>
    <w:rsid w:val="00B447F7"/>
    <w:rsid w:val="00B44F17"/>
    <w:rsid w:val="00B44FEC"/>
    <w:rsid w:val="00B4666E"/>
    <w:rsid w:val="00B52522"/>
    <w:rsid w:val="00B52F20"/>
    <w:rsid w:val="00B565AD"/>
    <w:rsid w:val="00B64B82"/>
    <w:rsid w:val="00B66311"/>
    <w:rsid w:val="00B6700B"/>
    <w:rsid w:val="00B7589D"/>
    <w:rsid w:val="00B76B1F"/>
    <w:rsid w:val="00B77379"/>
    <w:rsid w:val="00B80399"/>
    <w:rsid w:val="00B81AA5"/>
    <w:rsid w:val="00B82073"/>
    <w:rsid w:val="00B826F6"/>
    <w:rsid w:val="00B9053F"/>
    <w:rsid w:val="00B924A5"/>
    <w:rsid w:val="00B97F3E"/>
    <w:rsid w:val="00BA06B3"/>
    <w:rsid w:val="00BA0B89"/>
    <w:rsid w:val="00BA2F7A"/>
    <w:rsid w:val="00BA64F7"/>
    <w:rsid w:val="00BA653B"/>
    <w:rsid w:val="00BB2160"/>
    <w:rsid w:val="00BB5FAB"/>
    <w:rsid w:val="00BB5FF0"/>
    <w:rsid w:val="00BC194D"/>
    <w:rsid w:val="00BC567B"/>
    <w:rsid w:val="00BD3F9E"/>
    <w:rsid w:val="00BD57CF"/>
    <w:rsid w:val="00BD7073"/>
    <w:rsid w:val="00BE1BD2"/>
    <w:rsid w:val="00BE2A03"/>
    <w:rsid w:val="00BE49A1"/>
    <w:rsid w:val="00BE5ED1"/>
    <w:rsid w:val="00BE6615"/>
    <w:rsid w:val="00BF30D7"/>
    <w:rsid w:val="00C05836"/>
    <w:rsid w:val="00C05D5D"/>
    <w:rsid w:val="00C10E7D"/>
    <w:rsid w:val="00C144EB"/>
    <w:rsid w:val="00C15061"/>
    <w:rsid w:val="00C17B10"/>
    <w:rsid w:val="00C24C54"/>
    <w:rsid w:val="00C27FF0"/>
    <w:rsid w:val="00C31385"/>
    <w:rsid w:val="00C37CD7"/>
    <w:rsid w:val="00C43B99"/>
    <w:rsid w:val="00C460A6"/>
    <w:rsid w:val="00C464B3"/>
    <w:rsid w:val="00C50D59"/>
    <w:rsid w:val="00C52162"/>
    <w:rsid w:val="00C566B2"/>
    <w:rsid w:val="00C6307E"/>
    <w:rsid w:val="00C63935"/>
    <w:rsid w:val="00C6608B"/>
    <w:rsid w:val="00C76A4A"/>
    <w:rsid w:val="00C77B8F"/>
    <w:rsid w:val="00C81B21"/>
    <w:rsid w:val="00C82974"/>
    <w:rsid w:val="00C83489"/>
    <w:rsid w:val="00C84F52"/>
    <w:rsid w:val="00C86515"/>
    <w:rsid w:val="00C86665"/>
    <w:rsid w:val="00C86CD6"/>
    <w:rsid w:val="00C919D0"/>
    <w:rsid w:val="00C9262C"/>
    <w:rsid w:val="00C92A86"/>
    <w:rsid w:val="00C930B6"/>
    <w:rsid w:val="00C94081"/>
    <w:rsid w:val="00C9438D"/>
    <w:rsid w:val="00CA4283"/>
    <w:rsid w:val="00CA6783"/>
    <w:rsid w:val="00CA6A35"/>
    <w:rsid w:val="00CB1971"/>
    <w:rsid w:val="00CB293D"/>
    <w:rsid w:val="00CB51F0"/>
    <w:rsid w:val="00CC378B"/>
    <w:rsid w:val="00CD3FD6"/>
    <w:rsid w:val="00CD60D9"/>
    <w:rsid w:val="00CD6746"/>
    <w:rsid w:val="00CD7152"/>
    <w:rsid w:val="00CE52FE"/>
    <w:rsid w:val="00CE6207"/>
    <w:rsid w:val="00CE69D3"/>
    <w:rsid w:val="00CE7E81"/>
    <w:rsid w:val="00CF65D2"/>
    <w:rsid w:val="00D01E74"/>
    <w:rsid w:val="00D049FA"/>
    <w:rsid w:val="00D05F3C"/>
    <w:rsid w:val="00D07689"/>
    <w:rsid w:val="00D10AD1"/>
    <w:rsid w:val="00D130DC"/>
    <w:rsid w:val="00D13EEC"/>
    <w:rsid w:val="00D17313"/>
    <w:rsid w:val="00D21C95"/>
    <w:rsid w:val="00D22202"/>
    <w:rsid w:val="00D30051"/>
    <w:rsid w:val="00D333AB"/>
    <w:rsid w:val="00D36B1E"/>
    <w:rsid w:val="00D439EE"/>
    <w:rsid w:val="00D45DFC"/>
    <w:rsid w:val="00D6177B"/>
    <w:rsid w:val="00D61F75"/>
    <w:rsid w:val="00D642A4"/>
    <w:rsid w:val="00D713D7"/>
    <w:rsid w:val="00D71A57"/>
    <w:rsid w:val="00D8141B"/>
    <w:rsid w:val="00D829FC"/>
    <w:rsid w:val="00D8603F"/>
    <w:rsid w:val="00D86A02"/>
    <w:rsid w:val="00D86A80"/>
    <w:rsid w:val="00D87FCD"/>
    <w:rsid w:val="00D90D41"/>
    <w:rsid w:val="00D9249E"/>
    <w:rsid w:val="00D96163"/>
    <w:rsid w:val="00D978A2"/>
    <w:rsid w:val="00DA21EF"/>
    <w:rsid w:val="00DA4EDD"/>
    <w:rsid w:val="00DA6D60"/>
    <w:rsid w:val="00DB0160"/>
    <w:rsid w:val="00DB1380"/>
    <w:rsid w:val="00DB3972"/>
    <w:rsid w:val="00DB4C24"/>
    <w:rsid w:val="00DB4DD4"/>
    <w:rsid w:val="00DC2837"/>
    <w:rsid w:val="00DC34DF"/>
    <w:rsid w:val="00DC49DA"/>
    <w:rsid w:val="00DC6584"/>
    <w:rsid w:val="00DD16A1"/>
    <w:rsid w:val="00DD2C76"/>
    <w:rsid w:val="00DE234F"/>
    <w:rsid w:val="00DE7AA5"/>
    <w:rsid w:val="00DF3FEA"/>
    <w:rsid w:val="00DF47CC"/>
    <w:rsid w:val="00DF6B6A"/>
    <w:rsid w:val="00E005F2"/>
    <w:rsid w:val="00E10C44"/>
    <w:rsid w:val="00E12A98"/>
    <w:rsid w:val="00E153F6"/>
    <w:rsid w:val="00E1672C"/>
    <w:rsid w:val="00E23892"/>
    <w:rsid w:val="00E25E25"/>
    <w:rsid w:val="00E32817"/>
    <w:rsid w:val="00E328BE"/>
    <w:rsid w:val="00E33177"/>
    <w:rsid w:val="00E34278"/>
    <w:rsid w:val="00E35CC8"/>
    <w:rsid w:val="00E377E7"/>
    <w:rsid w:val="00E432A2"/>
    <w:rsid w:val="00E43FBC"/>
    <w:rsid w:val="00E51CEE"/>
    <w:rsid w:val="00E53CD5"/>
    <w:rsid w:val="00E57309"/>
    <w:rsid w:val="00E629EF"/>
    <w:rsid w:val="00E66F89"/>
    <w:rsid w:val="00E72233"/>
    <w:rsid w:val="00E73176"/>
    <w:rsid w:val="00E746A3"/>
    <w:rsid w:val="00E75513"/>
    <w:rsid w:val="00E77EAB"/>
    <w:rsid w:val="00E80FED"/>
    <w:rsid w:val="00E82417"/>
    <w:rsid w:val="00E82721"/>
    <w:rsid w:val="00E83721"/>
    <w:rsid w:val="00E87F77"/>
    <w:rsid w:val="00E90C55"/>
    <w:rsid w:val="00E90CD9"/>
    <w:rsid w:val="00E9469D"/>
    <w:rsid w:val="00E96238"/>
    <w:rsid w:val="00E971FD"/>
    <w:rsid w:val="00E97D7A"/>
    <w:rsid w:val="00EA2B78"/>
    <w:rsid w:val="00EA362E"/>
    <w:rsid w:val="00EA394B"/>
    <w:rsid w:val="00EA688E"/>
    <w:rsid w:val="00EB0226"/>
    <w:rsid w:val="00EB09DC"/>
    <w:rsid w:val="00EB0A74"/>
    <w:rsid w:val="00EB2484"/>
    <w:rsid w:val="00EB6D0B"/>
    <w:rsid w:val="00EC16B2"/>
    <w:rsid w:val="00EC3524"/>
    <w:rsid w:val="00EC7732"/>
    <w:rsid w:val="00ED3DC9"/>
    <w:rsid w:val="00ED634C"/>
    <w:rsid w:val="00EE1CD5"/>
    <w:rsid w:val="00EE326E"/>
    <w:rsid w:val="00EE6B7B"/>
    <w:rsid w:val="00EE6BBB"/>
    <w:rsid w:val="00EE771C"/>
    <w:rsid w:val="00EE7CF3"/>
    <w:rsid w:val="00EF0D1D"/>
    <w:rsid w:val="00EF1AAB"/>
    <w:rsid w:val="00EF4DA7"/>
    <w:rsid w:val="00EF4FF2"/>
    <w:rsid w:val="00EF5FD2"/>
    <w:rsid w:val="00EF61F8"/>
    <w:rsid w:val="00EF7E17"/>
    <w:rsid w:val="00F01D4A"/>
    <w:rsid w:val="00F021F9"/>
    <w:rsid w:val="00F20216"/>
    <w:rsid w:val="00F22579"/>
    <w:rsid w:val="00F323FC"/>
    <w:rsid w:val="00F360B3"/>
    <w:rsid w:val="00F40F0F"/>
    <w:rsid w:val="00F4378D"/>
    <w:rsid w:val="00F47A49"/>
    <w:rsid w:val="00F5122F"/>
    <w:rsid w:val="00F5735D"/>
    <w:rsid w:val="00F61F87"/>
    <w:rsid w:val="00F62BF8"/>
    <w:rsid w:val="00F65F3F"/>
    <w:rsid w:val="00F66580"/>
    <w:rsid w:val="00F6773C"/>
    <w:rsid w:val="00F726C6"/>
    <w:rsid w:val="00F81113"/>
    <w:rsid w:val="00F84CF4"/>
    <w:rsid w:val="00F85C59"/>
    <w:rsid w:val="00F87B53"/>
    <w:rsid w:val="00F9698F"/>
    <w:rsid w:val="00FA3EC0"/>
    <w:rsid w:val="00FA6FC2"/>
    <w:rsid w:val="00FA7321"/>
    <w:rsid w:val="00FA73CB"/>
    <w:rsid w:val="00FB0AF3"/>
    <w:rsid w:val="00FB1AD2"/>
    <w:rsid w:val="00FB37DA"/>
    <w:rsid w:val="00FB45A0"/>
    <w:rsid w:val="00FB5A48"/>
    <w:rsid w:val="00FC03AB"/>
    <w:rsid w:val="00FC0CD8"/>
    <w:rsid w:val="00FC1CF0"/>
    <w:rsid w:val="00FC4B74"/>
    <w:rsid w:val="00FC4C5F"/>
    <w:rsid w:val="00FC5518"/>
    <w:rsid w:val="00FD18E3"/>
    <w:rsid w:val="00FD35EE"/>
    <w:rsid w:val="00FD6203"/>
    <w:rsid w:val="00FD6E8F"/>
    <w:rsid w:val="00FE5417"/>
    <w:rsid w:val="00FF3D0D"/>
    <w:rsid w:val="00FF4364"/>
    <w:rsid w:val="00FF543C"/>
    <w:rsid w:val="00FF6255"/>
    <w:rsid w:val="00FF7C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340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4263"/>
  </w:style>
  <w:style w:type="paragraph" w:styleId="Heading1">
    <w:name w:val="heading 1"/>
    <w:basedOn w:val="Normal"/>
    <w:link w:val="Heading1Char"/>
    <w:uiPriority w:val="9"/>
    <w:qFormat/>
    <w:rsid w:val="004C1257"/>
    <w:pPr>
      <w:spacing w:before="100" w:beforeAutospacing="1" w:after="100" w:afterAutospacing="1"/>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E41"/>
    <w:pPr>
      <w:tabs>
        <w:tab w:val="center" w:pos="4513"/>
        <w:tab w:val="right" w:pos="9026"/>
      </w:tabs>
    </w:pPr>
    <w:rPr>
      <w:color w:val="0C1C2C" w:themeColor="text1"/>
    </w:rPr>
  </w:style>
  <w:style w:type="character" w:customStyle="1" w:styleId="HeaderChar">
    <w:name w:val="Header Char"/>
    <w:basedOn w:val="DefaultParagraphFont"/>
    <w:link w:val="Header"/>
    <w:uiPriority w:val="99"/>
    <w:rsid w:val="003C4E41"/>
    <w:rPr>
      <w:color w:val="0C1C2C" w:themeColor="text1"/>
    </w:rPr>
  </w:style>
  <w:style w:type="paragraph" w:styleId="Footer">
    <w:name w:val="footer"/>
    <w:basedOn w:val="Normal"/>
    <w:link w:val="FooterChar"/>
    <w:uiPriority w:val="99"/>
    <w:unhideWhenUsed/>
    <w:rsid w:val="003C4E41"/>
    <w:pPr>
      <w:tabs>
        <w:tab w:val="left" w:pos="1370"/>
        <w:tab w:val="right" w:pos="9026"/>
        <w:tab w:val="right" w:pos="10198"/>
      </w:tabs>
    </w:pPr>
    <w:rPr>
      <w:rFonts w:asciiTheme="majorHAnsi" w:hAnsiTheme="majorHAnsi"/>
      <w:sz w:val="12"/>
      <w:szCs w:val="12"/>
    </w:rPr>
  </w:style>
  <w:style w:type="character" w:customStyle="1" w:styleId="FooterChar">
    <w:name w:val="Footer Char"/>
    <w:basedOn w:val="DefaultParagraphFont"/>
    <w:link w:val="Footer"/>
    <w:uiPriority w:val="99"/>
    <w:rsid w:val="003C4E41"/>
    <w:rPr>
      <w:rFonts w:asciiTheme="majorHAnsi" w:hAnsiTheme="majorHAnsi"/>
      <w:sz w:val="12"/>
      <w:szCs w:val="12"/>
    </w:rPr>
  </w:style>
  <w:style w:type="paragraph" w:customStyle="1" w:styleId="Coverdate">
    <w:name w:val="Cover date"/>
    <w:basedOn w:val="Normal"/>
    <w:qFormat/>
    <w:rsid w:val="00264263"/>
    <w:pPr>
      <w:spacing w:before="5060" w:line="300" w:lineRule="exact"/>
    </w:pPr>
    <w:rPr>
      <w:color w:val="FFFFFF"/>
    </w:rPr>
  </w:style>
  <w:style w:type="paragraph" w:customStyle="1" w:styleId="Documenttitle">
    <w:name w:val="Document title"/>
    <w:basedOn w:val="Normal"/>
    <w:qFormat/>
    <w:rsid w:val="00264263"/>
    <w:pPr>
      <w:spacing w:line="960" w:lineRule="exact"/>
    </w:pPr>
    <w:rPr>
      <w:color w:val="FFFFFF"/>
      <w:sz w:val="84"/>
      <w:szCs w:val="84"/>
    </w:rPr>
  </w:style>
  <w:style w:type="paragraph" w:customStyle="1" w:styleId="Supportingcontent">
    <w:name w:val="Supporting content"/>
    <w:basedOn w:val="Normal"/>
    <w:qFormat/>
    <w:rsid w:val="00264263"/>
    <w:pPr>
      <w:spacing w:before="1240" w:line="480" w:lineRule="exact"/>
    </w:pPr>
    <w:rPr>
      <w:color w:val="FFFFFF"/>
      <w:sz w:val="36"/>
      <w:szCs w:val="36"/>
    </w:rPr>
  </w:style>
  <w:style w:type="paragraph" w:customStyle="1" w:styleId="Contributors">
    <w:name w:val="Contributors"/>
    <w:basedOn w:val="Supportingcontent"/>
    <w:qFormat/>
    <w:rsid w:val="00AF7852"/>
    <w:pPr>
      <w:spacing w:before="0" w:line="300" w:lineRule="exact"/>
    </w:pPr>
    <w:rPr>
      <w:color w:val="3A82E4" w:themeColor="text2"/>
      <w:sz w:val="24"/>
      <w:szCs w:val="24"/>
    </w:rPr>
  </w:style>
  <w:style w:type="paragraph" w:customStyle="1" w:styleId="Contributorsbodycopy">
    <w:name w:val="Contributors body copy"/>
    <w:basedOn w:val="Contributors"/>
    <w:qFormat/>
    <w:rsid w:val="00264263"/>
    <w:rPr>
      <w:color w:val="FFFFFF"/>
    </w:rPr>
  </w:style>
  <w:style w:type="paragraph" w:customStyle="1" w:styleId="Bodycopy">
    <w:name w:val="Body copy"/>
    <w:qFormat/>
    <w:rsid w:val="00264263"/>
    <w:pPr>
      <w:spacing w:line="280" w:lineRule="exact"/>
    </w:pPr>
    <w:rPr>
      <w:color w:val="0C1C2C" w:themeColor="text1"/>
      <w:sz w:val="20"/>
      <w:szCs w:val="20"/>
    </w:rPr>
  </w:style>
  <w:style w:type="paragraph" w:customStyle="1" w:styleId="BasicParagraph">
    <w:name w:val="[Basic Paragraph]"/>
    <w:basedOn w:val="Normal"/>
    <w:uiPriority w:val="99"/>
    <w:rsid w:val="0010648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E005F2"/>
  </w:style>
  <w:style w:type="paragraph" w:customStyle="1" w:styleId="Subheading">
    <w:name w:val="Subheading"/>
    <w:next w:val="Normal"/>
    <w:qFormat/>
    <w:rsid w:val="003C4E41"/>
    <w:pPr>
      <w:spacing w:after="200" w:line="280" w:lineRule="exact"/>
    </w:pPr>
    <w:rPr>
      <w:color w:val="3A82E4" w:themeColor="text2"/>
    </w:rPr>
  </w:style>
  <w:style w:type="paragraph" w:customStyle="1" w:styleId="Captionheading">
    <w:name w:val="Caption heading"/>
    <w:autoRedefine/>
    <w:qFormat/>
    <w:rsid w:val="005D12E2"/>
    <w:pPr>
      <w:spacing w:line="200" w:lineRule="exact"/>
      <w:outlineLvl w:val="0"/>
    </w:pPr>
    <w:rPr>
      <w:rFonts w:ascii="Hind Light" w:hAnsi="Hind Light"/>
      <w:color w:val="195EBC" w:themeColor="text2" w:themeShade="BF"/>
      <w:sz w:val="20"/>
      <w:szCs w:val="20"/>
    </w:rPr>
  </w:style>
  <w:style w:type="paragraph" w:customStyle="1" w:styleId="Captionbodycopy">
    <w:name w:val="Caption body copy"/>
    <w:autoRedefine/>
    <w:qFormat/>
    <w:rsid w:val="00264263"/>
    <w:pPr>
      <w:spacing w:line="200" w:lineRule="exact"/>
    </w:pPr>
    <w:rPr>
      <w:color w:val="0C1C2C" w:themeColor="text1"/>
      <w:sz w:val="16"/>
      <w:szCs w:val="16"/>
    </w:rPr>
  </w:style>
  <w:style w:type="paragraph" w:customStyle="1" w:styleId="Statementpullquote">
    <w:name w:val="Statement/pull quote"/>
    <w:basedOn w:val="Normal"/>
    <w:autoRedefine/>
    <w:qFormat/>
    <w:rsid w:val="003C4E41"/>
    <w:pPr>
      <w:spacing w:before="600" w:after="400" w:line="204" w:lineRule="auto"/>
      <w:jc w:val="center"/>
    </w:pPr>
    <w:rPr>
      <w:rFonts w:asciiTheme="majorHAnsi" w:hAnsiTheme="majorHAnsi" w:cs="Hind-Light"/>
      <w:color w:val="7E245C" w:themeColor="accent4"/>
      <w:sz w:val="30"/>
      <w:szCs w:val="30"/>
    </w:rPr>
  </w:style>
  <w:style w:type="paragraph" w:customStyle="1" w:styleId="Tableofcontentstitle">
    <w:name w:val="Table of contents title"/>
    <w:basedOn w:val="Normal"/>
    <w:autoRedefine/>
    <w:qFormat/>
    <w:rsid w:val="00663111"/>
    <w:pPr>
      <w:spacing w:line="480" w:lineRule="exact"/>
    </w:pPr>
    <w:rPr>
      <w:color w:val="3A82E4" w:themeColor="text2"/>
      <w:sz w:val="36"/>
    </w:rPr>
  </w:style>
  <w:style w:type="paragraph" w:styleId="TOC1">
    <w:name w:val="toc 1"/>
    <w:basedOn w:val="Normal"/>
    <w:next w:val="Normal"/>
    <w:autoRedefine/>
    <w:uiPriority w:val="39"/>
    <w:unhideWhenUsed/>
    <w:qFormat/>
    <w:rsid w:val="003C4E41"/>
    <w:pPr>
      <w:tabs>
        <w:tab w:val="right" w:pos="7501"/>
      </w:tabs>
      <w:spacing w:before="120" w:line="300" w:lineRule="exact"/>
    </w:pPr>
    <w:rPr>
      <w:bCs/>
      <w:noProof/>
      <w:szCs w:val="22"/>
    </w:rPr>
  </w:style>
  <w:style w:type="paragraph" w:styleId="TOC2">
    <w:name w:val="toc 2"/>
    <w:basedOn w:val="Normal"/>
    <w:next w:val="Normal"/>
    <w:autoRedefine/>
    <w:uiPriority w:val="39"/>
    <w:unhideWhenUsed/>
    <w:qFormat/>
    <w:rsid w:val="003C4E41"/>
    <w:pPr>
      <w:tabs>
        <w:tab w:val="right" w:pos="7501"/>
      </w:tabs>
      <w:spacing w:before="120" w:line="300" w:lineRule="exact"/>
      <w:ind w:left="238"/>
    </w:pPr>
    <w:rPr>
      <w:iCs/>
      <w:color w:val="7E245C" w:themeColor="accent4"/>
      <w:szCs w:val="22"/>
    </w:rPr>
  </w:style>
  <w:style w:type="paragraph" w:styleId="TOC3">
    <w:name w:val="toc 3"/>
    <w:basedOn w:val="Normal"/>
    <w:next w:val="Normal"/>
    <w:autoRedefine/>
    <w:uiPriority w:val="39"/>
    <w:unhideWhenUsed/>
    <w:qFormat/>
    <w:rsid w:val="00663111"/>
    <w:pPr>
      <w:ind w:left="480"/>
    </w:pPr>
  </w:style>
  <w:style w:type="paragraph" w:styleId="TOC4">
    <w:name w:val="toc 4"/>
    <w:basedOn w:val="Normal"/>
    <w:next w:val="Normal"/>
    <w:autoRedefine/>
    <w:uiPriority w:val="39"/>
    <w:unhideWhenUsed/>
    <w:rsid w:val="00663111"/>
    <w:pPr>
      <w:ind w:left="720"/>
    </w:pPr>
  </w:style>
  <w:style w:type="paragraph" w:styleId="TOC5">
    <w:name w:val="toc 5"/>
    <w:basedOn w:val="Normal"/>
    <w:next w:val="Normal"/>
    <w:autoRedefine/>
    <w:uiPriority w:val="39"/>
    <w:unhideWhenUsed/>
    <w:rsid w:val="00663111"/>
    <w:pPr>
      <w:ind w:left="960"/>
    </w:pPr>
  </w:style>
  <w:style w:type="paragraph" w:styleId="TOC6">
    <w:name w:val="toc 6"/>
    <w:basedOn w:val="Normal"/>
    <w:next w:val="Normal"/>
    <w:autoRedefine/>
    <w:uiPriority w:val="39"/>
    <w:unhideWhenUsed/>
    <w:rsid w:val="00663111"/>
    <w:pPr>
      <w:ind w:left="1200"/>
    </w:pPr>
  </w:style>
  <w:style w:type="paragraph" w:styleId="TOC7">
    <w:name w:val="toc 7"/>
    <w:basedOn w:val="Normal"/>
    <w:next w:val="Normal"/>
    <w:autoRedefine/>
    <w:uiPriority w:val="39"/>
    <w:unhideWhenUsed/>
    <w:rsid w:val="00663111"/>
    <w:pPr>
      <w:ind w:left="1440"/>
    </w:pPr>
  </w:style>
  <w:style w:type="paragraph" w:styleId="TOC8">
    <w:name w:val="toc 8"/>
    <w:basedOn w:val="Normal"/>
    <w:next w:val="Normal"/>
    <w:autoRedefine/>
    <w:uiPriority w:val="39"/>
    <w:unhideWhenUsed/>
    <w:rsid w:val="00663111"/>
    <w:pPr>
      <w:ind w:left="1680"/>
    </w:pPr>
  </w:style>
  <w:style w:type="paragraph" w:styleId="TOC9">
    <w:name w:val="toc 9"/>
    <w:basedOn w:val="Normal"/>
    <w:next w:val="Normal"/>
    <w:autoRedefine/>
    <w:uiPriority w:val="39"/>
    <w:unhideWhenUsed/>
    <w:rsid w:val="00663111"/>
    <w:pPr>
      <w:ind w:left="1920"/>
    </w:pPr>
  </w:style>
  <w:style w:type="character" w:styleId="Hyperlink">
    <w:name w:val="Hyperlink"/>
    <w:basedOn w:val="DefaultParagraphFont"/>
    <w:uiPriority w:val="99"/>
    <w:unhideWhenUsed/>
    <w:rsid w:val="00EA2B78"/>
    <w:rPr>
      <w:color w:val="0C1C2C" w:themeColor="hyperlink"/>
      <w:u w:val="single"/>
    </w:rPr>
  </w:style>
  <w:style w:type="character" w:styleId="FollowedHyperlink">
    <w:name w:val="FollowedHyperlink"/>
    <w:basedOn w:val="DefaultParagraphFont"/>
    <w:uiPriority w:val="99"/>
    <w:semiHidden/>
    <w:unhideWhenUsed/>
    <w:rsid w:val="005D12E2"/>
    <w:rPr>
      <w:color w:val="0C1C2C" w:themeColor="followedHyperlink"/>
      <w:u w:val="single"/>
    </w:rPr>
  </w:style>
  <w:style w:type="paragraph" w:styleId="ListParagraph">
    <w:name w:val="List Paragraph"/>
    <w:basedOn w:val="Normal"/>
    <w:uiPriority w:val="34"/>
    <w:qFormat/>
    <w:rsid w:val="00BA2F7A"/>
    <w:pPr>
      <w:ind w:left="720"/>
      <w:contextualSpacing/>
    </w:pPr>
    <w:rPr>
      <w:lang w:val="en-US"/>
    </w:rPr>
  </w:style>
  <w:style w:type="paragraph" w:styleId="NormalWeb">
    <w:name w:val="Normal (Web)"/>
    <w:basedOn w:val="Normal"/>
    <w:uiPriority w:val="99"/>
    <w:semiHidden/>
    <w:unhideWhenUsed/>
    <w:rsid w:val="0042043B"/>
    <w:pPr>
      <w:spacing w:before="100" w:beforeAutospacing="1" w:after="100" w:afterAutospacing="1"/>
    </w:pPr>
    <w:rPr>
      <w:rFonts w:ascii="Times New Roman" w:hAnsi="Times New Roman" w:cs="Times New Roman"/>
      <w:lang w:val="en-US"/>
    </w:rPr>
  </w:style>
  <w:style w:type="paragraph" w:styleId="BalloonText">
    <w:name w:val="Balloon Text"/>
    <w:basedOn w:val="Normal"/>
    <w:link w:val="BalloonTextChar"/>
    <w:uiPriority w:val="99"/>
    <w:semiHidden/>
    <w:unhideWhenUsed/>
    <w:rsid w:val="00E746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46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46A3"/>
    <w:rPr>
      <w:sz w:val="18"/>
      <w:szCs w:val="18"/>
    </w:rPr>
  </w:style>
  <w:style w:type="paragraph" w:styleId="CommentText">
    <w:name w:val="annotation text"/>
    <w:basedOn w:val="Normal"/>
    <w:link w:val="CommentTextChar"/>
    <w:uiPriority w:val="99"/>
    <w:semiHidden/>
    <w:unhideWhenUsed/>
    <w:rsid w:val="00E746A3"/>
  </w:style>
  <w:style w:type="character" w:customStyle="1" w:styleId="CommentTextChar">
    <w:name w:val="Comment Text Char"/>
    <w:basedOn w:val="DefaultParagraphFont"/>
    <w:link w:val="CommentText"/>
    <w:uiPriority w:val="99"/>
    <w:semiHidden/>
    <w:rsid w:val="00E746A3"/>
  </w:style>
  <w:style w:type="paragraph" w:styleId="CommentSubject">
    <w:name w:val="annotation subject"/>
    <w:basedOn w:val="CommentText"/>
    <w:next w:val="CommentText"/>
    <w:link w:val="CommentSubjectChar"/>
    <w:uiPriority w:val="99"/>
    <w:semiHidden/>
    <w:unhideWhenUsed/>
    <w:rsid w:val="00E746A3"/>
    <w:rPr>
      <w:b/>
      <w:bCs/>
      <w:sz w:val="20"/>
      <w:szCs w:val="20"/>
    </w:rPr>
  </w:style>
  <w:style w:type="character" w:customStyle="1" w:styleId="CommentSubjectChar">
    <w:name w:val="Comment Subject Char"/>
    <w:basedOn w:val="CommentTextChar"/>
    <w:link w:val="CommentSubject"/>
    <w:uiPriority w:val="99"/>
    <w:semiHidden/>
    <w:rsid w:val="00E746A3"/>
    <w:rPr>
      <w:b/>
      <w:bCs/>
      <w:sz w:val="20"/>
      <w:szCs w:val="20"/>
    </w:rPr>
  </w:style>
  <w:style w:type="paragraph" w:styleId="Revision">
    <w:name w:val="Revision"/>
    <w:hidden/>
    <w:uiPriority w:val="99"/>
    <w:semiHidden/>
    <w:rsid w:val="005E309B"/>
  </w:style>
  <w:style w:type="character" w:customStyle="1" w:styleId="tx">
    <w:name w:val="tx"/>
    <w:basedOn w:val="DefaultParagraphFont"/>
    <w:rsid w:val="00934B38"/>
  </w:style>
  <w:style w:type="table" w:styleId="TableGrid">
    <w:name w:val="Table Grid"/>
    <w:basedOn w:val="TableNormal"/>
    <w:uiPriority w:val="39"/>
    <w:rsid w:val="00761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2">
    <w:name w:val="Grid Table 2"/>
    <w:basedOn w:val="TableNormal"/>
    <w:uiPriority w:val="47"/>
    <w:rsid w:val="004E3E8F"/>
    <w:tblPr>
      <w:tblStyleRowBandSize w:val="1"/>
      <w:tblStyleColBandSize w:val="1"/>
      <w:tblInd w:w="0" w:type="dxa"/>
      <w:tblBorders>
        <w:top w:val="single" w:sz="2" w:space="0" w:color="3376BA" w:themeColor="text1" w:themeTint="99"/>
        <w:bottom w:val="single" w:sz="2" w:space="0" w:color="3376BA" w:themeColor="text1" w:themeTint="99"/>
        <w:insideH w:val="single" w:sz="2" w:space="0" w:color="3376BA" w:themeColor="text1" w:themeTint="99"/>
        <w:insideV w:val="single" w:sz="2" w:space="0" w:color="3376BA" w:themeColor="text1" w:themeTint="99"/>
      </w:tblBorders>
      <w:tblCellMar>
        <w:top w:w="0" w:type="dxa"/>
        <w:left w:w="108" w:type="dxa"/>
        <w:bottom w:w="0" w:type="dxa"/>
        <w:right w:w="108" w:type="dxa"/>
      </w:tblCellMar>
    </w:tblPr>
    <w:tblStylePr w:type="firstRow">
      <w:rPr>
        <w:b/>
        <w:bCs/>
      </w:rPr>
      <w:tblPr/>
      <w:tcPr>
        <w:tcBorders>
          <w:top w:val="nil"/>
          <w:bottom w:val="single" w:sz="12" w:space="0" w:color="3376BA" w:themeColor="text1" w:themeTint="99"/>
          <w:insideH w:val="nil"/>
          <w:insideV w:val="nil"/>
        </w:tcBorders>
        <w:shd w:val="clear" w:color="auto" w:fill="EEF2EC" w:themeFill="background1"/>
      </w:tcPr>
    </w:tblStylePr>
    <w:tblStylePr w:type="lastRow">
      <w:rPr>
        <w:b/>
        <w:bCs/>
      </w:rPr>
      <w:tblPr/>
      <w:tcPr>
        <w:tcBorders>
          <w:top w:val="double" w:sz="2" w:space="0" w:color="3376BA" w:themeColor="text1" w:themeTint="99"/>
          <w:bottom w:val="nil"/>
          <w:insideH w:val="nil"/>
          <w:insideV w:val="nil"/>
        </w:tcBorders>
        <w:shd w:val="clear" w:color="auto" w:fill="EEF2EC" w:themeFill="background1"/>
      </w:tcPr>
    </w:tblStylePr>
    <w:tblStylePr w:type="firstCol">
      <w:rPr>
        <w:b/>
        <w:bCs/>
      </w:rPr>
    </w:tblStylePr>
    <w:tblStylePr w:type="lastCol">
      <w:rPr>
        <w:b/>
        <w:bCs/>
      </w:rPr>
    </w:tblStylePr>
    <w:tblStylePr w:type="band1Vert">
      <w:tblPr/>
      <w:tcPr>
        <w:shd w:val="clear" w:color="auto" w:fill="B7D1EB" w:themeFill="text1" w:themeFillTint="33"/>
      </w:tcPr>
    </w:tblStylePr>
    <w:tblStylePr w:type="band1Horz">
      <w:tblPr/>
      <w:tcPr>
        <w:shd w:val="clear" w:color="auto" w:fill="B7D1EB" w:themeFill="text1" w:themeFillTint="33"/>
      </w:tcPr>
    </w:tblStylePr>
  </w:style>
  <w:style w:type="table" w:styleId="GridTable2-Accent5">
    <w:name w:val="Grid Table 2 Accent 5"/>
    <w:basedOn w:val="TableNormal"/>
    <w:uiPriority w:val="47"/>
    <w:rsid w:val="004E3E8F"/>
    <w:tblPr>
      <w:tblStyleRowBandSize w:val="1"/>
      <w:tblStyleColBandSize w:val="1"/>
      <w:tblInd w:w="0" w:type="dxa"/>
      <w:tblBorders>
        <w:top w:val="single" w:sz="2" w:space="0" w:color="E49687" w:themeColor="accent5" w:themeTint="99"/>
        <w:bottom w:val="single" w:sz="2" w:space="0" w:color="E49687" w:themeColor="accent5" w:themeTint="99"/>
        <w:insideH w:val="single" w:sz="2" w:space="0" w:color="E49687" w:themeColor="accent5" w:themeTint="99"/>
        <w:insideV w:val="single" w:sz="2" w:space="0" w:color="E49687" w:themeColor="accent5" w:themeTint="99"/>
      </w:tblBorders>
      <w:tblCellMar>
        <w:top w:w="0" w:type="dxa"/>
        <w:left w:w="108" w:type="dxa"/>
        <w:bottom w:w="0" w:type="dxa"/>
        <w:right w:w="108" w:type="dxa"/>
      </w:tblCellMar>
    </w:tblPr>
    <w:tblStylePr w:type="firstRow">
      <w:rPr>
        <w:b/>
        <w:bCs/>
      </w:rPr>
      <w:tblPr/>
      <w:tcPr>
        <w:tcBorders>
          <w:top w:val="nil"/>
          <w:bottom w:val="single" w:sz="12" w:space="0" w:color="E49687" w:themeColor="accent5" w:themeTint="99"/>
          <w:insideH w:val="nil"/>
          <w:insideV w:val="nil"/>
        </w:tcBorders>
        <w:shd w:val="clear" w:color="auto" w:fill="EEF2EC" w:themeFill="background1"/>
      </w:tcPr>
    </w:tblStylePr>
    <w:tblStylePr w:type="lastRow">
      <w:rPr>
        <w:b/>
        <w:bCs/>
      </w:rPr>
      <w:tblPr/>
      <w:tcPr>
        <w:tcBorders>
          <w:top w:val="double" w:sz="2" w:space="0" w:color="E49687" w:themeColor="accent5" w:themeTint="99"/>
          <w:bottom w:val="nil"/>
          <w:insideH w:val="nil"/>
          <w:insideV w:val="nil"/>
        </w:tcBorders>
        <w:shd w:val="clear" w:color="auto" w:fill="EEF2EC" w:themeFill="background1"/>
      </w:tcPr>
    </w:tblStylePr>
    <w:tblStylePr w:type="firstCol">
      <w:rPr>
        <w:b/>
        <w:bCs/>
      </w:rPr>
    </w:tblStylePr>
    <w:tblStylePr w:type="lastCol">
      <w:rPr>
        <w:b/>
        <w:bCs/>
      </w:rPr>
    </w:tblStylePr>
    <w:tblStylePr w:type="band1Vert">
      <w:tblPr/>
      <w:tcPr>
        <w:shd w:val="clear" w:color="auto" w:fill="F6DCD7" w:themeFill="accent5" w:themeFillTint="33"/>
      </w:tcPr>
    </w:tblStylePr>
    <w:tblStylePr w:type="band1Horz">
      <w:tblPr/>
      <w:tcPr>
        <w:shd w:val="clear" w:color="auto" w:fill="F6DCD7" w:themeFill="accent5" w:themeFillTint="33"/>
      </w:tcPr>
    </w:tblStylePr>
  </w:style>
  <w:style w:type="table" w:styleId="GridTable3-Accent2">
    <w:name w:val="Grid Table 3 Accent 2"/>
    <w:basedOn w:val="TableNormal"/>
    <w:uiPriority w:val="48"/>
    <w:rsid w:val="004E3E8F"/>
    <w:tblPr>
      <w:tblStyleRowBandSize w:val="1"/>
      <w:tblStyleColBandSize w:val="1"/>
      <w:tblInd w:w="0" w:type="dxa"/>
      <w:tblBorders>
        <w:top w:val="single" w:sz="4" w:space="0" w:color="88B3EE" w:themeColor="accent2" w:themeTint="99"/>
        <w:left w:val="single" w:sz="4" w:space="0" w:color="88B3EE" w:themeColor="accent2" w:themeTint="99"/>
        <w:bottom w:val="single" w:sz="4" w:space="0" w:color="88B3EE" w:themeColor="accent2" w:themeTint="99"/>
        <w:right w:val="single" w:sz="4" w:space="0" w:color="88B3EE" w:themeColor="accent2" w:themeTint="99"/>
        <w:insideH w:val="single" w:sz="4" w:space="0" w:color="88B3EE" w:themeColor="accent2" w:themeTint="99"/>
        <w:insideV w:val="single" w:sz="4" w:space="0" w:color="88B3EE"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EEF2EC" w:themeFill="background1"/>
      </w:tcPr>
    </w:tblStylePr>
    <w:tblStylePr w:type="lastRow">
      <w:rPr>
        <w:b/>
        <w:bCs/>
      </w:rPr>
      <w:tblPr/>
      <w:tcPr>
        <w:tcBorders>
          <w:left w:val="nil"/>
          <w:bottom w:val="nil"/>
          <w:right w:val="nil"/>
          <w:insideH w:val="nil"/>
          <w:insideV w:val="nil"/>
        </w:tcBorders>
        <w:shd w:val="clear" w:color="auto" w:fill="EEF2EC" w:themeFill="background1"/>
      </w:tcPr>
    </w:tblStylePr>
    <w:tblStylePr w:type="firstCol">
      <w:pPr>
        <w:jc w:val="right"/>
      </w:pPr>
      <w:rPr>
        <w:i/>
        <w:iCs/>
      </w:rPr>
      <w:tblPr/>
      <w:tcPr>
        <w:tcBorders>
          <w:top w:val="nil"/>
          <w:left w:val="nil"/>
          <w:bottom w:val="nil"/>
          <w:insideH w:val="nil"/>
          <w:insideV w:val="nil"/>
        </w:tcBorders>
        <w:shd w:val="clear" w:color="auto" w:fill="EEF2EC" w:themeFill="background1"/>
      </w:tcPr>
    </w:tblStylePr>
    <w:tblStylePr w:type="lastCol">
      <w:rPr>
        <w:i/>
        <w:iCs/>
      </w:rPr>
      <w:tblPr/>
      <w:tcPr>
        <w:tcBorders>
          <w:top w:val="nil"/>
          <w:bottom w:val="nil"/>
          <w:right w:val="nil"/>
          <w:insideH w:val="nil"/>
          <w:insideV w:val="nil"/>
        </w:tcBorders>
        <w:shd w:val="clear" w:color="auto" w:fill="EEF2EC" w:themeFill="background1"/>
      </w:tcPr>
    </w:tblStylePr>
    <w:tblStylePr w:type="band1Vert">
      <w:tblPr/>
      <w:tcPr>
        <w:shd w:val="clear" w:color="auto" w:fill="D7E5F9" w:themeFill="accent2" w:themeFillTint="33"/>
      </w:tcPr>
    </w:tblStylePr>
    <w:tblStylePr w:type="band1Horz">
      <w:tblPr/>
      <w:tcPr>
        <w:shd w:val="clear" w:color="auto" w:fill="D7E5F9" w:themeFill="accent2" w:themeFillTint="33"/>
      </w:tcPr>
    </w:tblStylePr>
    <w:tblStylePr w:type="neCell">
      <w:tblPr/>
      <w:tcPr>
        <w:tcBorders>
          <w:bottom w:val="single" w:sz="4" w:space="0" w:color="88B3EE" w:themeColor="accent2" w:themeTint="99"/>
        </w:tcBorders>
      </w:tcPr>
    </w:tblStylePr>
    <w:tblStylePr w:type="nwCell">
      <w:tblPr/>
      <w:tcPr>
        <w:tcBorders>
          <w:bottom w:val="single" w:sz="4" w:space="0" w:color="88B3EE" w:themeColor="accent2" w:themeTint="99"/>
        </w:tcBorders>
      </w:tcPr>
    </w:tblStylePr>
    <w:tblStylePr w:type="seCell">
      <w:tblPr/>
      <w:tcPr>
        <w:tcBorders>
          <w:top w:val="single" w:sz="4" w:space="0" w:color="88B3EE" w:themeColor="accent2" w:themeTint="99"/>
        </w:tcBorders>
      </w:tcPr>
    </w:tblStylePr>
    <w:tblStylePr w:type="swCell">
      <w:tblPr/>
      <w:tcPr>
        <w:tcBorders>
          <w:top w:val="single" w:sz="4" w:space="0" w:color="88B3EE" w:themeColor="accent2" w:themeTint="99"/>
        </w:tcBorders>
      </w:tcPr>
    </w:tblStylePr>
  </w:style>
  <w:style w:type="table" w:styleId="GridTable4-Accent1">
    <w:name w:val="Grid Table 4 Accent 1"/>
    <w:basedOn w:val="TableNormal"/>
    <w:uiPriority w:val="49"/>
    <w:rsid w:val="004E3E8F"/>
    <w:tblPr>
      <w:tblStyleRowBandSize w:val="1"/>
      <w:tblStyleColBandSize w:val="1"/>
      <w:tblInd w:w="0" w:type="dxa"/>
      <w:tblBorders>
        <w:top w:val="single" w:sz="4" w:space="0" w:color="5A75C9" w:themeColor="accent1" w:themeTint="99"/>
        <w:left w:val="single" w:sz="4" w:space="0" w:color="5A75C9" w:themeColor="accent1" w:themeTint="99"/>
        <w:bottom w:val="single" w:sz="4" w:space="0" w:color="5A75C9" w:themeColor="accent1" w:themeTint="99"/>
        <w:right w:val="single" w:sz="4" w:space="0" w:color="5A75C9" w:themeColor="accent1" w:themeTint="99"/>
        <w:insideH w:val="single" w:sz="4" w:space="0" w:color="5A75C9" w:themeColor="accent1" w:themeTint="99"/>
        <w:insideV w:val="single" w:sz="4" w:space="0" w:color="5A75C9" w:themeColor="accent1" w:themeTint="99"/>
      </w:tblBorders>
      <w:tblCellMar>
        <w:top w:w="0" w:type="dxa"/>
        <w:left w:w="108" w:type="dxa"/>
        <w:bottom w:w="0" w:type="dxa"/>
        <w:right w:w="108" w:type="dxa"/>
      </w:tblCellMar>
    </w:tblPr>
    <w:tblStylePr w:type="firstRow">
      <w:rPr>
        <w:b/>
        <w:bCs/>
        <w:color w:val="EEF2EC" w:themeColor="background1"/>
      </w:rPr>
      <w:tblPr/>
      <w:tcPr>
        <w:tcBorders>
          <w:top w:val="single" w:sz="4" w:space="0" w:color="24366E" w:themeColor="accent1"/>
          <w:left w:val="single" w:sz="4" w:space="0" w:color="24366E" w:themeColor="accent1"/>
          <w:bottom w:val="single" w:sz="4" w:space="0" w:color="24366E" w:themeColor="accent1"/>
          <w:right w:val="single" w:sz="4" w:space="0" w:color="24366E" w:themeColor="accent1"/>
          <w:insideH w:val="nil"/>
          <w:insideV w:val="nil"/>
        </w:tcBorders>
        <w:shd w:val="clear" w:color="auto" w:fill="24366E" w:themeFill="accent1"/>
      </w:tcPr>
    </w:tblStylePr>
    <w:tblStylePr w:type="lastRow">
      <w:rPr>
        <w:b/>
        <w:bCs/>
      </w:rPr>
      <w:tblPr/>
      <w:tcPr>
        <w:tcBorders>
          <w:top w:val="double" w:sz="4" w:space="0" w:color="24366E" w:themeColor="accent1"/>
        </w:tcBorders>
      </w:tcPr>
    </w:tblStylePr>
    <w:tblStylePr w:type="firstCol">
      <w:rPr>
        <w:b/>
        <w:bCs/>
      </w:rPr>
    </w:tblStylePr>
    <w:tblStylePr w:type="lastCol">
      <w:rPr>
        <w:b/>
        <w:bCs/>
      </w:rPr>
    </w:tblStylePr>
    <w:tblStylePr w:type="band1Vert">
      <w:tblPr/>
      <w:tcPr>
        <w:shd w:val="clear" w:color="auto" w:fill="C8D0ED" w:themeFill="accent1" w:themeFillTint="33"/>
      </w:tcPr>
    </w:tblStylePr>
    <w:tblStylePr w:type="band1Horz">
      <w:tblPr/>
      <w:tcPr>
        <w:shd w:val="clear" w:color="auto" w:fill="C8D0ED" w:themeFill="accent1" w:themeFillTint="33"/>
      </w:tcPr>
    </w:tblStylePr>
  </w:style>
  <w:style w:type="table" w:styleId="GridTable4-Accent6">
    <w:name w:val="Grid Table 4 Accent 6"/>
    <w:basedOn w:val="TableNormal"/>
    <w:uiPriority w:val="49"/>
    <w:rsid w:val="004E3E8F"/>
    <w:tblPr>
      <w:tblStyleRowBandSize w:val="1"/>
      <w:tblStyleColBandSize w:val="1"/>
      <w:tblInd w:w="0" w:type="dxa"/>
      <w:tblBorders>
        <w:top w:val="single" w:sz="4" w:space="0" w:color="F4DF92" w:themeColor="accent6" w:themeTint="99"/>
        <w:left w:val="single" w:sz="4" w:space="0" w:color="F4DF92" w:themeColor="accent6" w:themeTint="99"/>
        <w:bottom w:val="single" w:sz="4" w:space="0" w:color="F4DF92" w:themeColor="accent6" w:themeTint="99"/>
        <w:right w:val="single" w:sz="4" w:space="0" w:color="F4DF92" w:themeColor="accent6" w:themeTint="99"/>
        <w:insideH w:val="single" w:sz="4" w:space="0" w:color="F4DF92" w:themeColor="accent6" w:themeTint="99"/>
        <w:insideV w:val="single" w:sz="4" w:space="0" w:color="F4DF92" w:themeColor="accent6" w:themeTint="99"/>
      </w:tblBorders>
      <w:tblCellMar>
        <w:top w:w="0" w:type="dxa"/>
        <w:left w:w="108" w:type="dxa"/>
        <w:bottom w:w="0" w:type="dxa"/>
        <w:right w:w="108" w:type="dxa"/>
      </w:tblCellMar>
    </w:tblPr>
    <w:tblStylePr w:type="firstRow">
      <w:rPr>
        <w:b/>
        <w:bCs/>
        <w:color w:val="EEF2EC" w:themeColor="background1"/>
      </w:rPr>
      <w:tblPr/>
      <w:tcPr>
        <w:tcBorders>
          <w:top w:val="single" w:sz="4" w:space="0" w:color="EECA4A" w:themeColor="accent6"/>
          <w:left w:val="single" w:sz="4" w:space="0" w:color="EECA4A" w:themeColor="accent6"/>
          <w:bottom w:val="single" w:sz="4" w:space="0" w:color="EECA4A" w:themeColor="accent6"/>
          <w:right w:val="single" w:sz="4" w:space="0" w:color="EECA4A" w:themeColor="accent6"/>
          <w:insideH w:val="nil"/>
          <w:insideV w:val="nil"/>
        </w:tcBorders>
        <w:shd w:val="clear" w:color="auto" w:fill="EECA4A" w:themeFill="accent6"/>
      </w:tcPr>
    </w:tblStylePr>
    <w:tblStylePr w:type="lastRow">
      <w:rPr>
        <w:b/>
        <w:bCs/>
      </w:rPr>
      <w:tblPr/>
      <w:tcPr>
        <w:tcBorders>
          <w:top w:val="double" w:sz="4" w:space="0" w:color="EECA4A" w:themeColor="accent6"/>
        </w:tcBorders>
      </w:tcPr>
    </w:tblStylePr>
    <w:tblStylePr w:type="firstCol">
      <w:rPr>
        <w:b/>
        <w:bCs/>
      </w:rPr>
    </w:tblStylePr>
    <w:tblStylePr w:type="lastCol">
      <w:rPr>
        <w:b/>
        <w:bCs/>
      </w:rPr>
    </w:tblStylePr>
    <w:tblStylePr w:type="band1Vert">
      <w:tblPr/>
      <w:tcPr>
        <w:shd w:val="clear" w:color="auto" w:fill="FBF4DA" w:themeFill="accent6" w:themeFillTint="33"/>
      </w:tcPr>
    </w:tblStylePr>
    <w:tblStylePr w:type="band1Horz">
      <w:tblPr/>
      <w:tcPr>
        <w:shd w:val="clear" w:color="auto" w:fill="FBF4DA" w:themeFill="accent6" w:themeFillTint="33"/>
      </w:tcPr>
    </w:tblStylePr>
  </w:style>
  <w:style w:type="table" w:styleId="GridTable4-Accent4">
    <w:name w:val="Grid Table 4 Accent 4"/>
    <w:basedOn w:val="TableNormal"/>
    <w:uiPriority w:val="49"/>
    <w:rsid w:val="004E3E8F"/>
    <w:tblPr>
      <w:tblStyleRowBandSize w:val="1"/>
      <w:tblStyleColBandSize w:val="1"/>
      <w:tblInd w:w="0" w:type="dxa"/>
      <w:tblBorders>
        <w:top w:val="single" w:sz="4" w:space="0" w:color="D05CA4" w:themeColor="accent4" w:themeTint="99"/>
        <w:left w:val="single" w:sz="4" w:space="0" w:color="D05CA4" w:themeColor="accent4" w:themeTint="99"/>
        <w:bottom w:val="single" w:sz="4" w:space="0" w:color="D05CA4" w:themeColor="accent4" w:themeTint="99"/>
        <w:right w:val="single" w:sz="4" w:space="0" w:color="D05CA4" w:themeColor="accent4" w:themeTint="99"/>
        <w:insideH w:val="single" w:sz="4" w:space="0" w:color="D05CA4" w:themeColor="accent4" w:themeTint="99"/>
        <w:insideV w:val="single" w:sz="4" w:space="0" w:color="D05CA4" w:themeColor="accent4" w:themeTint="99"/>
      </w:tblBorders>
      <w:tblCellMar>
        <w:top w:w="0" w:type="dxa"/>
        <w:left w:w="108" w:type="dxa"/>
        <w:bottom w:w="0" w:type="dxa"/>
        <w:right w:w="108" w:type="dxa"/>
      </w:tblCellMar>
    </w:tblPr>
    <w:tblStylePr w:type="firstRow">
      <w:rPr>
        <w:b/>
        <w:bCs/>
        <w:color w:val="EEF2EC" w:themeColor="background1"/>
      </w:rPr>
      <w:tblPr/>
      <w:tcPr>
        <w:tcBorders>
          <w:top w:val="single" w:sz="4" w:space="0" w:color="7E245C" w:themeColor="accent4"/>
          <w:left w:val="single" w:sz="4" w:space="0" w:color="7E245C" w:themeColor="accent4"/>
          <w:bottom w:val="single" w:sz="4" w:space="0" w:color="7E245C" w:themeColor="accent4"/>
          <w:right w:val="single" w:sz="4" w:space="0" w:color="7E245C" w:themeColor="accent4"/>
          <w:insideH w:val="nil"/>
          <w:insideV w:val="nil"/>
        </w:tcBorders>
        <w:shd w:val="clear" w:color="auto" w:fill="7E245C" w:themeFill="accent4"/>
      </w:tcPr>
    </w:tblStylePr>
    <w:tblStylePr w:type="lastRow">
      <w:rPr>
        <w:b/>
        <w:bCs/>
      </w:rPr>
      <w:tblPr/>
      <w:tcPr>
        <w:tcBorders>
          <w:top w:val="double" w:sz="4" w:space="0" w:color="7E245C" w:themeColor="accent4"/>
        </w:tcBorders>
      </w:tcPr>
    </w:tblStylePr>
    <w:tblStylePr w:type="firstCol">
      <w:rPr>
        <w:b/>
        <w:bCs/>
      </w:rPr>
    </w:tblStylePr>
    <w:tblStylePr w:type="lastCol">
      <w:rPr>
        <w:b/>
        <w:bCs/>
      </w:rPr>
    </w:tblStylePr>
    <w:tblStylePr w:type="band1Vert">
      <w:tblPr/>
      <w:tcPr>
        <w:shd w:val="clear" w:color="auto" w:fill="EFC8E0" w:themeFill="accent4" w:themeFillTint="33"/>
      </w:tcPr>
    </w:tblStylePr>
    <w:tblStylePr w:type="band1Horz">
      <w:tblPr/>
      <w:tcPr>
        <w:shd w:val="clear" w:color="auto" w:fill="EFC8E0" w:themeFill="accent4" w:themeFillTint="33"/>
      </w:tcPr>
    </w:tblStylePr>
  </w:style>
  <w:style w:type="table" w:styleId="GridTable4-Accent5">
    <w:name w:val="Grid Table 4 Accent 5"/>
    <w:basedOn w:val="TableNormal"/>
    <w:uiPriority w:val="49"/>
    <w:rsid w:val="004E3E8F"/>
    <w:tblPr>
      <w:tblStyleRowBandSize w:val="1"/>
      <w:tblStyleColBandSize w:val="1"/>
      <w:tblInd w:w="0" w:type="dxa"/>
      <w:tblBorders>
        <w:top w:val="single" w:sz="4" w:space="0" w:color="E49687" w:themeColor="accent5" w:themeTint="99"/>
        <w:left w:val="single" w:sz="4" w:space="0" w:color="E49687" w:themeColor="accent5" w:themeTint="99"/>
        <w:bottom w:val="single" w:sz="4" w:space="0" w:color="E49687" w:themeColor="accent5" w:themeTint="99"/>
        <w:right w:val="single" w:sz="4" w:space="0" w:color="E49687" w:themeColor="accent5" w:themeTint="99"/>
        <w:insideH w:val="single" w:sz="4" w:space="0" w:color="E49687" w:themeColor="accent5" w:themeTint="99"/>
        <w:insideV w:val="single" w:sz="4" w:space="0" w:color="E49687" w:themeColor="accent5" w:themeTint="99"/>
      </w:tblBorders>
      <w:tblCellMar>
        <w:top w:w="0" w:type="dxa"/>
        <w:left w:w="108" w:type="dxa"/>
        <w:bottom w:w="0" w:type="dxa"/>
        <w:right w:w="108" w:type="dxa"/>
      </w:tblCellMar>
    </w:tblPr>
    <w:tblStylePr w:type="firstRow">
      <w:rPr>
        <w:b/>
        <w:bCs/>
        <w:color w:val="EEF2EC" w:themeColor="background1"/>
      </w:rPr>
      <w:tblPr/>
      <w:tcPr>
        <w:tcBorders>
          <w:top w:val="single" w:sz="4" w:space="0" w:color="D25238" w:themeColor="accent5"/>
          <w:left w:val="single" w:sz="4" w:space="0" w:color="D25238" w:themeColor="accent5"/>
          <w:bottom w:val="single" w:sz="4" w:space="0" w:color="D25238" w:themeColor="accent5"/>
          <w:right w:val="single" w:sz="4" w:space="0" w:color="D25238" w:themeColor="accent5"/>
          <w:insideH w:val="nil"/>
          <w:insideV w:val="nil"/>
        </w:tcBorders>
        <w:shd w:val="clear" w:color="auto" w:fill="D25238" w:themeFill="accent5"/>
      </w:tcPr>
    </w:tblStylePr>
    <w:tblStylePr w:type="lastRow">
      <w:rPr>
        <w:b/>
        <w:bCs/>
      </w:rPr>
      <w:tblPr/>
      <w:tcPr>
        <w:tcBorders>
          <w:top w:val="double" w:sz="4" w:space="0" w:color="D25238" w:themeColor="accent5"/>
        </w:tcBorders>
      </w:tcPr>
    </w:tblStylePr>
    <w:tblStylePr w:type="firstCol">
      <w:rPr>
        <w:b/>
        <w:bCs/>
      </w:rPr>
    </w:tblStylePr>
    <w:tblStylePr w:type="lastCol">
      <w:rPr>
        <w:b/>
        <w:bCs/>
      </w:rPr>
    </w:tblStylePr>
    <w:tblStylePr w:type="band1Vert">
      <w:tblPr/>
      <w:tcPr>
        <w:shd w:val="clear" w:color="auto" w:fill="F6DCD7" w:themeFill="accent5" w:themeFillTint="33"/>
      </w:tcPr>
    </w:tblStylePr>
    <w:tblStylePr w:type="band1Horz">
      <w:tblPr/>
      <w:tcPr>
        <w:shd w:val="clear" w:color="auto" w:fill="F6DCD7" w:themeFill="accent5" w:themeFillTint="33"/>
      </w:tcPr>
    </w:tblStylePr>
  </w:style>
  <w:style w:type="table" w:styleId="GridTable5Dark-Accent2">
    <w:name w:val="Grid Table 5 Dark Accent 2"/>
    <w:basedOn w:val="TableNormal"/>
    <w:uiPriority w:val="50"/>
    <w:rsid w:val="004E3E8F"/>
    <w:tblPr>
      <w:tblStyleRowBandSize w:val="1"/>
      <w:tblStyleColBandSize w:val="1"/>
      <w:tblInd w:w="0" w:type="dxa"/>
      <w:tblBorders>
        <w:top w:val="single" w:sz="4" w:space="0" w:color="EEF2EC" w:themeColor="background1"/>
        <w:left w:val="single" w:sz="4" w:space="0" w:color="EEF2EC" w:themeColor="background1"/>
        <w:bottom w:val="single" w:sz="4" w:space="0" w:color="EEF2EC" w:themeColor="background1"/>
        <w:right w:val="single" w:sz="4" w:space="0" w:color="EEF2EC" w:themeColor="background1"/>
        <w:insideH w:val="single" w:sz="4" w:space="0" w:color="EEF2EC" w:themeColor="background1"/>
        <w:insideV w:val="single" w:sz="4" w:space="0" w:color="EEF2EC" w:themeColor="background1"/>
      </w:tblBorders>
      <w:tblCellMar>
        <w:top w:w="0" w:type="dxa"/>
        <w:left w:w="108" w:type="dxa"/>
        <w:bottom w:w="0" w:type="dxa"/>
        <w:right w:w="108" w:type="dxa"/>
      </w:tblCellMar>
    </w:tblPr>
    <w:tcPr>
      <w:shd w:val="clear" w:color="auto" w:fill="D7E5F9" w:themeFill="accent2" w:themeFillTint="33"/>
    </w:tcPr>
    <w:tblStylePr w:type="firstRow">
      <w:rPr>
        <w:b/>
        <w:bCs/>
        <w:color w:val="EEF2EC" w:themeColor="background1"/>
      </w:rPr>
      <w:tblPr/>
      <w:tcPr>
        <w:tcBorders>
          <w:top w:val="single" w:sz="4" w:space="0" w:color="EEF2EC" w:themeColor="background1"/>
          <w:left w:val="single" w:sz="4" w:space="0" w:color="EEF2EC" w:themeColor="background1"/>
          <w:right w:val="single" w:sz="4" w:space="0" w:color="EEF2EC" w:themeColor="background1"/>
          <w:insideH w:val="nil"/>
          <w:insideV w:val="nil"/>
        </w:tcBorders>
        <w:shd w:val="clear" w:color="auto" w:fill="3A82E4" w:themeFill="accent2"/>
      </w:tcPr>
    </w:tblStylePr>
    <w:tblStylePr w:type="lastRow">
      <w:rPr>
        <w:b/>
        <w:bCs/>
        <w:color w:val="EEF2EC" w:themeColor="background1"/>
      </w:rPr>
      <w:tblPr/>
      <w:tcPr>
        <w:tcBorders>
          <w:left w:val="single" w:sz="4" w:space="0" w:color="EEF2EC" w:themeColor="background1"/>
          <w:bottom w:val="single" w:sz="4" w:space="0" w:color="EEF2EC" w:themeColor="background1"/>
          <w:right w:val="single" w:sz="4" w:space="0" w:color="EEF2EC" w:themeColor="background1"/>
          <w:insideH w:val="nil"/>
          <w:insideV w:val="nil"/>
        </w:tcBorders>
        <w:shd w:val="clear" w:color="auto" w:fill="3A82E4" w:themeFill="accent2"/>
      </w:tcPr>
    </w:tblStylePr>
    <w:tblStylePr w:type="firstCol">
      <w:rPr>
        <w:b/>
        <w:bCs/>
        <w:color w:val="EEF2EC" w:themeColor="background1"/>
      </w:rPr>
      <w:tblPr/>
      <w:tcPr>
        <w:tcBorders>
          <w:top w:val="single" w:sz="4" w:space="0" w:color="EEF2EC" w:themeColor="background1"/>
          <w:left w:val="single" w:sz="4" w:space="0" w:color="EEF2EC" w:themeColor="background1"/>
          <w:bottom w:val="single" w:sz="4" w:space="0" w:color="EEF2EC" w:themeColor="background1"/>
          <w:insideV w:val="nil"/>
        </w:tcBorders>
        <w:shd w:val="clear" w:color="auto" w:fill="3A82E4" w:themeFill="accent2"/>
      </w:tcPr>
    </w:tblStylePr>
    <w:tblStylePr w:type="lastCol">
      <w:rPr>
        <w:b/>
        <w:bCs/>
        <w:color w:val="EEF2EC" w:themeColor="background1"/>
      </w:rPr>
      <w:tblPr/>
      <w:tcPr>
        <w:tcBorders>
          <w:top w:val="single" w:sz="4" w:space="0" w:color="EEF2EC" w:themeColor="background1"/>
          <w:bottom w:val="single" w:sz="4" w:space="0" w:color="EEF2EC" w:themeColor="background1"/>
          <w:right w:val="single" w:sz="4" w:space="0" w:color="EEF2EC" w:themeColor="background1"/>
          <w:insideV w:val="nil"/>
        </w:tcBorders>
        <w:shd w:val="clear" w:color="auto" w:fill="3A82E4" w:themeFill="accent2"/>
      </w:tcPr>
    </w:tblStylePr>
    <w:tblStylePr w:type="band1Vert">
      <w:tblPr/>
      <w:tcPr>
        <w:shd w:val="clear" w:color="auto" w:fill="B0CCF4" w:themeFill="accent2" w:themeFillTint="66"/>
      </w:tcPr>
    </w:tblStylePr>
    <w:tblStylePr w:type="band1Horz">
      <w:tblPr/>
      <w:tcPr>
        <w:shd w:val="clear" w:color="auto" w:fill="B0CCF4" w:themeFill="accent2" w:themeFillTint="66"/>
      </w:tcPr>
    </w:tblStylePr>
  </w:style>
  <w:style w:type="table" w:styleId="GridTable6Colorful-Accent1">
    <w:name w:val="Grid Table 6 Colorful Accent 1"/>
    <w:basedOn w:val="TableNormal"/>
    <w:uiPriority w:val="51"/>
    <w:rsid w:val="004E3E8F"/>
    <w:rPr>
      <w:color w:val="1B2852" w:themeColor="accent1" w:themeShade="BF"/>
    </w:rPr>
    <w:tblPr>
      <w:tblStyleRowBandSize w:val="1"/>
      <w:tblStyleColBandSize w:val="1"/>
      <w:tblInd w:w="0" w:type="dxa"/>
      <w:tblBorders>
        <w:top w:val="single" w:sz="4" w:space="0" w:color="5A75C9" w:themeColor="accent1" w:themeTint="99"/>
        <w:left w:val="single" w:sz="4" w:space="0" w:color="5A75C9" w:themeColor="accent1" w:themeTint="99"/>
        <w:bottom w:val="single" w:sz="4" w:space="0" w:color="5A75C9" w:themeColor="accent1" w:themeTint="99"/>
        <w:right w:val="single" w:sz="4" w:space="0" w:color="5A75C9" w:themeColor="accent1" w:themeTint="99"/>
        <w:insideH w:val="single" w:sz="4" w:space="0" w:color="5A75C9" w:themeColor="accent1" w:themeTint="99"/>
        <w:insideV w:val="single" w:sz="4" w:space="0" w:color="5A75C9" w:themeColor="accent1" w:themeTint="99"/>
      </w:tblBorders>
      <w:tblCellMar>
        <w:top w:w="0" w:type="dxa"/>
        <w:left w:w="108" w:type="dxa"/>
        <w:bottom w:w="0" w:type="dxa"/>
        <w:right w:w="108" w:type="dxa"/>
      </w:tblCellMar>
    </w:tblPr>
    <w:tblStylePr w:type="firstRow">
      <w:rPr>
        <w:b/>
        <w:bCs/>
      </w:rPr>
      <w:tblPr/>
      <w:tcPr>
        <w:tcBorders>
          <w:bottom w:val="single" w:sz="12" w:space="0" w:color="5A75C9" w:themeColor="accent1" w:themeTint="99"/>
        </w:tcBorders>
      </w:tcPr>
    </w:tblStylePr>
    <w:tblStylePr w:type="lastRow">
      <w:rPr>
        <w:b/>
        <w:bCs/>
      </w:rPr>
      <w:tblPr/>
      <w:tcPr>
        <w:tcBorders>
          <w:top w:val="double" w:sz="4" w:space="0" w:color="5A75C9" w:themeColor="accent1" w:themeTint="99"/>
        </w:tcBorders>
      </w:tcPr>
    </w:tblStylePr>
    <w:tblStylePr w:type="firstCol">
      <w:rPr>
        <w:b/>
        <w:bCs/>
      </w:rPr>
    </w:tblStylePr>
    <w:tblStylePr w:type="lastCol">
      <w:rPr>
        <w:b/>
        <w:bCs/>
      </w:rPr>
    </w:tblStylePr>
    <w:tblStylePr w:type="band1Vert">
      <w:tblPr/>
      <w:tcPr>
        <w:shd w:val="clear" w:color="auto" w:fill="C8D0ED" w:themeFill="accent1" w:themeFillTint="33"/>
      </w:tcPr>
    </w:tblStylePr>
    <w:tblStylePr w:type="band1Horz">
      <w:tblPr/>
      <w:tcPr>
        <w:shd w:val="clear" w:color="auto" w:fill="C8D0ED" w:themeFill="accent1" w:themeFillTint="33"/>
      </w:tcPr>
    </w:tblStylePr>
  </w:style>
  <w:style w:type="table" w:styleId="GridTable6Colorful-Accent2">
    <w:name w:val="Grid Table 6 Colorful Accent 2"/>
    <w:basedOn w:val="TableNormal"/>
    <w:uiPriority w:val="51"/>
    <w:rsid w:val="004E3E8F"/>
    <w:rPr>
      <w:color w:val="195EBC" w:themeColor="accent2" w:themeShade="BF"/>
    </w:rPr>
    <w:tblPr>
      <w:tblStyleRowBandSize w:val="1"/>
      <w:tblStyleColBandSize w:val="1"/>
      <w:tblInd w:w="0" w:type="dxa"/>
      <w:tblBorders>
        <w:top w:val="single" w:sz="4" w:space="0" w:color="88B3EE" w:themeColor="accent2" w:themeTint="99"/>
        <w:left w:val="single" w:sz="4" w:space="0" w:color="88B3EE" w:themeColor="accent2" w:themeTint="99"/>
        <w:bottom w:val="single" w:sz="4" w:space="0" w:color="88B3EE" w:themeColor="accent2" w:themeTint="99"/>
        <w:right w:val="single" w:sz="4" w:space="0" w:color="88B3EE" w:themeColor="accent2" w:themeTint="99"/>
        <w:insideH w:val="single" w:sz="4" w:space="0" w:color="88B3EE" w:themeColor="accent2" w:themeTint="99"/>
        <w:insideV w:val="single" w:sz="4" w:space="0" w:color="88B3EE" w:themeColor="accent2" w:themeTint="99"/>
      </w:tblBorders>
      <w:tblCellMar>
        <w:top w:w="0" w:type="dxa"/>
        <w:left w:w="108" w:type="dxa"/>
        <w:bottom w:w="0" w:type="dxa"/>
        <w:right w:w="108" w:type="dxa"/>
      </w:tblCellMar>
    </w:tblPr>
    <w:tblStylePr w:type="firstRow">
      <w:rPr>
        <w:b/>
        <w:bCs/>
      </w:rPr>
      <w:tblPr/>
      <w:tcPr>
        <w:tcBorders>
          <w:bottom w:val="single" w:sz="12" w:space="0" w:color="88B3EE" w:themeColor="accent2" w:themeTint="99"/>
        </w:tcBorders>
      </w:tcPr>
    </w:tblStylePr>
    <w:tblStylePr w:type="lastRow">
      <w:rPr>
        <w:b/>
        <w:bCs/>
      </w:rPr>
      <w:tblPr/>
      <w:tcPr>
        <w:tcBorders>
          <w:top w:val="double" w:sz="4" w:space="0" w:color="88B3EE" w:themeColor="accent2" w:themeTint="99"/>
        </w:tcBorders>
      </w:tcPr>
    </w:tblStylePr>
    <w:tblStylePr w:type="firstCol">
      <w:rPr>
        <w:b/>
        <w:bCs/>
      </w:rPr>
    </w:tblStylePr>
    <w:tblStylePr w:type="lastCol">
      <w:rPr>
        <w:b/>
        <w:bCs/>
      </w:rPr>
    </w:tblStylePr>
    <w:tblStylePr w:type="band1Vert">
      <w:tblPr/>
      <w:tcPr>
        <w:shd w:val="clear" w:color="auto" w:fill="D7E5F9" w:themeFill="accent2" w:themeFillTint="33"/>
      </w:tcPr>
    </w:tblStylePr>
    <w:tblStylePr w:type="band1Horz">
      <w:tblPr/>
      <w:tcPr>
        <w:shd w:val="clear" w:color="auto" w:fill="D7E5F9" w:themeFill="accent2" w:themeFillTint="33"/>
      </w:tcPr>
    </w:tblStylePr>
  </w:style>
  <w:style w:type="table" w:styleId="GridTable7Colorful">
    <w:name w:val="Grid Table 7 Colorful"/>
    <w:basedOn w:val="TableNormal"/>
    <w:uiPriority w:val="52"/>
    <w:rsid w:val="004E3E8F"/>
    <w:rPr>
      <w:color w:val="0C1C2C" w:themeColor="text1"/>
    </w:rPr>
    <w:tblPr>
      <w:tblStyleRowBandSize w:val="1"/>
      <w:tblStyleColBandSize w:val="1"/>
      <w:tblInd w:w="0" w:type="dxa"/>
      <w:tblBorders>
        <w:top w:val="single" w:sz="4" w:space="0" w:color="3376BA" w:themeColor="text1" w:themeTint="99"/>
        <w:left w:val="single" w:sz="4" w:space="0" w:color="3376BA" w:themeColor="text1" w:themeTint="99"/>
        <w:bottom w:val="single" w:sz="4" w:space="0" w:color="3376BA" w:themeColor="text1" w:themeTint="99"/>
        <w:right w:val="single" w:sz="4" w:space="0" w:color="3376BA" w:themeColor="text1" w:themeTint="99"/>
        <w:insideH w:val="single" w:sz="4" w:space="0" w:color="3376BA" w:themeColor="text1" w:themeTint="99"/>
        <w:insideV w:val="single" w:sz="4" w:space="0" w:color="3376BA"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EEF2EC" w:themeFill="background1"/>
      </w:tcPr>
    </w:tblStylePr>
    <w:tblStylePr w:type="lastRow">
      <w:rPr>
        <w:b/>
        <w:bCs/>
      </w:rPr>
      <w:tblPr/>
      <w:tcPr>
        <w:tcBorders>
          <w:left w:val="nil"/>
          <w:bottom w:val="nil"/>
          <w:right w:val="nil"/>
          <w:insideH w:val="nil"/>
          <w:insideV w:val="nil"/>
        </w:tcBorders>
        <w:shd w:val="clear" w:color="auto" w:fill="EEF2EC" w:themeFill="background1"/>
      </w:tcPr>
    </w:tblStylePr>
    <w:tblStylePr w:type="firstCol">
      <w:pPr>
        <w:jc w:val="right"/>
      </w:pPr>
      <w:rPr>
        <w:i/>
        <w:iCs/>
      </w:rPr>
      <w:tblPr/>
      <w:tcPr>
        <w:tcBorders>
          <w:top w:val="nil"/>
          <w:left w:val="nil"/>
          <w:bottom w:val="nil"/>
          <w:insideH w:val="nil"/>
          <w:insideV w:val="nil"/>
        </w:tcBorders>
        <w:shd w:val="clear" w:color="auto" w:fill="EEF2EC" w:themeFill="background1"/>
      </w:tcPr>
    </w:tblStylePr>
    <w:tblStylePr w:type="lastCol">
      <w:rPr>
        <w:i/>
        <w:iCs/>
      </w:rPr>
      <w:tblPr/>
      <w:tcPr>
        <w:tcBorders>
          <w:top w:val="nil"/>
          <w:bottom w:val="nil"/>
          <w:right w:val="nil"/>
          <w:insideH w:val="nil"/>
          <w:insideV w:val="nil"/>
        </w:tcBorders>
        <w:shd w:val="clear" w:color="auto" w:fill="EEF2EC" w:themeFill="background1"/>
      </w:tcPr>
    </w:tblStylePr>
    <w:tblStylePr w:type="band1Vert">
      <w:tblPr/>
      <w:tcPr>
        <w:shd w:val="clear" w:color="auto" w:fill="B7D1EB" w:themeFill="text1" w:themeFillTint="33"/>
      </w:tcPr>
    </w:tblStylePr>
    <w:tblStylePr w:type="band1Horz">
      <w:tblPr/>
      <w:tcPr>
        <w:shd w:val="clear" w:color="auto" w:fill="B7D1EB" w:themeFill="text1" w:themeFillTint="33"/>
      </w:tcPr>
    </w:tblStylePr>
    <w:tblStylePr w:type="neCell">
      <w:tblPr/>
      <w:tcPr>
        <w:tcBorders>
          <w:bottom w:val="single" w:sz="4" w:space="0" w:color="3376BA" w:themeColor="text1" w:themeTint="99"/>
        </w:tcBorders>
      </w:tcPr>
    </w:tblStylePr>
    <w:tblStylePr w:type="nwCell">
      <w:tblPr/>
      <w:tcPr>
        <w:tcBorders>
          <w:bottom w:val="single" w:sz="4" w:space="0" w:color="3376BA" w:themeColor="text1" w:themeTint="99"/>
        </w:tcBorders>
      </w:tcPr>
    </w:tblStylePr>
    <w:tblStylePr w:type="seCell">
      <w:tblPr/>
      <w:tcPr>
        <w:tcBorders>
          <w:top w:val="single" w:sz="4" w:space="0" w:color="3376BA" w:themeColor="text1" w:themeTint="99"/>
        </w:tcBorders>
      </w:tcPr>
    </w:tblStylePr>
    <w:tblStylePr w:type="swCell">
      <w:tblPr/>
      <w:tcPr>
        <w:tcBorders>
          <w:top w:val="single" w:sz="4" w:space="0" w:color="3376BA" w:themeColor="text1" w:themeTint="99"/>
        </w:tcBorders>
      </w:tcPr>
    </w:tblStylePr>
  </w:style>
  <w:style w:type="table" w:styleId="ListTable2">
    <w:name w:val="List Table 2"/>
    <w:basedOn w:val="TableNormal"/>
    <w:uiPriority w:val="47"/>
    <w:rsid w:val="004E3E8F"/>
    <w:tblPr>
      <w:tblStyleRowBandSize w:val="1"/>
      <w:tblStyleColBandSize w:val="1"/>
      <w:tblInd w:w="0" w:type="dxa"/>
      <w:tblBorders>
        <w:top w:val="single" w:sz="4" w:space="0" w:color="3376BA" w:themeColor="text1" w:themeTint="99"/>
        <w:bottom w:val="single" w:sz="4" w:space="0" w:color="3376BA" w:themeColor="text1" w:themeTint="99"/>
        <w:insideH w:val="single" w:sz="4" w:space="0" w:color="3376BA"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1EB" w:themeFill="text1" w:themeFillTint="33"/>
      </w:tcPr>
    </w:tblStylePr>
    <w:tblStylePr w:type="band1Horz">
      <w:tblPr/>
      <w:tcPr>
        <w:shd w:val="clear" w:color="auto" w:fill="B7D1EB" w:themeFill="text1" w:themeFillTint="33"/>
      </w:tcPr>
    </w:tblStylePr>
  </w:style>
  <w:style w:type="table" w:styleId="ListTable2-Accent5">
    <w:name w:val="List Table 2 Accent 5"/>
    <w:basedOn w:val="TableNormal"/>
    <w:uiPriority w:val="47"/>
    <w:rsid w:val="004E3E8F"/>
    <w:tblPr>
      <w:tblStyleRowBandSize w:val="1"/>
      <w:tblStyleColBandSize w:val="1"/>
      <w:tblInd w:w="0" w:type="dxa"/>
      <w:tblBorders>
        <w:top w:val="single" w:sz="4" w:space="0" w:color="E49687" w:themeColor="accent5" w:themeTint="99"/>
        <w:bottom w:val="single" w:sz="4" w:space="0" w:color="E49687" w:themeColor="accent5" w:themeTint="99"/>
        <w:insideH w:val="single" w:sz="4" w:space="0" w:color="E49687"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CD7" w:themeFill="accent5" w:themeFillTint="33"/>
      </w:tcPr>
    </w:tblStylePr>
    <w:tblStylePr w:type="band1Horz">
      <w:tblPr/>
      <w:tcPr>
        <w:shd w:val="clear" w:color="auto" w:fill="F6DCD7" w:themeFill="accent5" w:themeFillTint="33"/>
      </w:tcPr>
    </w:tblStylePr>
  </w:style>
  <w:style w:type="table" w:styleId="ListTable3-Accent2">
    <w:name w:val="List Table 3 Accent 2"/>
    <w:basedOn w:val="TableNormal"/>
    <w:uiPriority w:val="48"/>
    <w:rsid w:val="004E3E8F"/>
    <w:tblPr>
      <w:tblStyleRowBandSize w:val="1"/>
      <w:tblStyleColBandSize w:val="1"/>
      <w:tblInd w:w="0" w:type="dxa"/>
      <w:tblBorders>
        <w:top w:val="single" w:sz="4" w:space="0" w:color="3A82E4" w:themeColor="accent2"/>
        <w:left w:val="single" w:sz="4" w:space="0" w:color="3A82E4" w:themeColor="accent2"/>
        <w:bottom w:val="single" w:sz="4" w:space="0" w:color="3A82E4" w:themeColor="accent2"/>
        <w:right w:val="single" w:sz="4" w:space="0" w:color="3A82E4" w:themeColor="accent2"/>
      </w:tblBorders>
      <w:tblCellMar>
        <w:top w:w="0" w:type="dxa"/>
        <w:left w:w="108" w:type="dxa"/>
        <w:bottom w:w="0" w:type="dxa"/>
        <w:right w:w="108" w:type="dxa"/>
      </w:tblCellMar>
    </w:tblPr>
    <w:tblStylePr w:type="firstRow">
      <w:rPr>
        <w:b/>
        <w:bCs/>
        <w:color w:val="EEF2EC" w:themeColor="background1"/>
      </w:rPr>
      <w:tblPr/>
      <w:tcPr>
        <w:shd w:val="clear" w:color="auto" w:fill="3A82E4" w:themeFill="accent2"/>
      </w:tcPr>
    </w:tblStylePr>
    <w:tblStylePr w:type="lastRow">
      <w:rPr>
        <w:b/>
        <w:bCs/>
      </w:rPr>
      <w:tblPr/>
      <w:tcPr>
        <w:tcBorders>
          <w:top w:val="double" w:sz="4" w:space="0" w:color="3A82E4" w:themeColor="accent2"/>
        </w:tcBorders>
        <w:shd w:val="clear" w:color="auto" w:fill="EEF2EC" w:themeFill="background1"/>
      </w:tcPr>
    </w:tblStylePr>
    <w:tblStylePr w:type="firstCol">
      <w:rPr>
        <w:b/>
        <w:bCs/>
      </w:rPr>
      <w:tblPr/>
      <w:tcPr>
        <w:tcBorders>
          <w:right w:val="nil"/>
        </w:tcBorders>
        <w:shd w:val="clear" w:color="auto" w:fill="EEF2EC" w:themeFill="background1"/>
      </w:tcPr>
    </w:tblStylePr>
    <w:tblStylePr w:type="lastCol">
      <w:rPr>
        <w:b/>
        <w:bCs/>
      </w:rPr>
      <w:tblPr/>
      <w:tcPr>
        <w:tcBorders>
          <w:left w:val="nil"/>
        </w:tcBorders>
        <w:shd w:val="clear" w:color="auto" w:fill="EEF2EC" w:themeFill="background1"/>
      </w:tcPr>
    </w:tblStylePr>
    <w:tblStylePr w:type="band1Vert">
      <w:tblPr/>
      <w:tcPr>
        <w:tcBorders>
          <w:left w:val="single" w:sz="4" w:space="0" w:color="3A82E4" w:themeColor="accent2"/>
          <w:right w:val="single" w:sz="4" w:space="0" w:color="3A82E4" w:themeColor="accent2"/>
        </w:tcBorders>
      </w:tcPr>
    </w:tblStylePr>
    <w:tblStylePr w:type="band1Horz">
      <w:tblPr/>
      <w:tcPr>
        <w:tcBorders>
          <w:top w:val="single" w:sz="4" w:space="0" w:color="3A82E4" w:themeColor="accent2"/>
          <w:bottom w:val="single" w:sz="4" w:space="0" w:color="3A82E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82E4" w:themeColor="accent2"/>
          <w:left w:val="nil"/>
        </w:tcBorders>
      </w:tcPr>
    </w:tblStylePr>
    <w:tblStylePr w:type="swCell">
      <w:tblPr/>
      <w:tcPr>
        <w:tcBorders>
          <w:top w:val="double" w:sz="4" w:space="0" w:color="3A82E4" w:themeColor="accent2"/>
          <w:right w:val="nil"/>
        </w:tcBorders>
      </w:tcPr>
    </w:tblStylePr>
  </w:style>
  <w:style w:type="table" w:styleId="PlainTable3">
    <w:name w:val="Plain Table 3"/>
    <w:basedOn w:val="TableNormal"/>
    <w:uiPriority w:val="43"/>
    <w:rsid w:val="00F5735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4B8CC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8CCE" w:themeColor="text1" w:themeTint="80"/>
        </w:tcBorders>
      </w:tcPr>
    </w:tblStylePr>
    <w:tblStylePr w:type="lastCol">
      <w:rPr>
        <w:b/>
        <w:bCs/>
        <w:caps/>
      </w:rPr>
      <w:tblPr/>
      <w:tcPr>
        <w:tcBorders>
          <w:left w:val="nil"/>
        </w:tcBorders>
      </w:tcPr>
    </w:tblStylePr>
    <w:tblStylePr w:type="band1Vert">
      <w:tblPr/>
      <w:tcPr>
        <w:shd w:val="clear" w:color="auto" w:fill="E0E8DD" w:themeFill="background1" w:themeFillShade="F2"/>
      </w:tcPr>
    </w:tblStylePr>
    <w:tblStylePr w:type="band1Horz">
      <w:tblPr/>
      <w:tcPr>
        <w:shd w:val="clear" w:color="auto" w:fill="E0E8DD"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F5735D"/>
    <w:tblPr>
      <w:tblStyleRowBandSize w:val="1"/>
      <w:tblStyleColBandSize w:val="1"/>
      <w:tblInd w:w="0" w:type="dxa"/>
      <w:tblBorders>
        <w:top w:val="single" w:sz="4" w:space="0" w:color="91A3DB" w:themeColor="accent1" w:themeTint="66"/>
        <w:left w:val="single" w:sz="4" w:space="0" w:color="91A3DB" w:themeColor="accent1" w:themeTint="66"/>
        <w:bottom w:val="single" w:sz="4" w:space="0" w:color="91A3DB" w:themeColor="accent1" w:themeTint="66"/>
        <w:right w:val="single" w:sz="4" w:space="0" w:color="91A3DB" w:themeColor="accent1" w:themeTint="66"/>
        <w:insideH w:val="single" w:sz="4" w:space="0" w:color="91A3DB" w:themeColor="accent1" w:themeTint="66"/>
        <w:insideV w:val="single" w:sz="4" w:space="0" w:color="91A3DB" w:themeColor="accent1" w:themeTint="66"/>
      </w:tblBorders>
      <w:tblCellMar>
        <w:top w:w="0" w:type="dxa"/>
        <w:left w:w="108" w:type="dxa"/>
        <w:bottom w:w="0" w:type="dxa"/>
        <w:right w:w="108" w:type="dxa"/>
      </w:tblCellMar>
    </w:tblPr>
    <w:tblStylePr w:type="firstRow">
      <w:rPr>
        <w:b/>
        <w:bCs/>
      </w:rPr>
      <w:tblPr/>
      <w:tcPr>
        <w:tcBorders>
          <w:bottom w:val="single" w:sz="12" w:space="0" w:color="5A75C9" w:themeColor="accent1" w:themeTint="99"/>
        </w:tcBorders>
      </w:tcPr>
    </w:tblStylePr>
    <w:tblStylePr w:type="lastRow">
      <w:rPr>
        <w:b/>
        <w:bCs/>
      </w:rPr>
      <w:tblPr/>
      <w:tcPr>
        <w:tcBorders>
          <w:top w:val="double" w:sz="2" w:space="0" w:color="5A75C9" w:themeColor="accen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F5735D"/>
    <w:tblPr>
      <w:tblStyleRowBandSize w:val="1"/>
      <w:tblStyleColBandSize w:val="1"/>
      <w:tblInd w:w="0" w:type="dxa"/>
      <w:tblBorders>
        <w:top w:val="single" w:sz="4" w:space="0" w:color="EEF2EC" w:themeColor="background1"/>
        <w:left w:val="single" w:sz="4" w:space="0" w:color="EEF2EC" w:themeColor="background1"/>
        <w:bottom w:val="single" w:sz="4" w:space="0" w:color="EEF2EC" w:themeColor="background1"/>
        <w:right w:val="single" w:sz="4" w:space="0" w:color="EEF2EC" w:themeColor="background1"/>
        <w:insideH w:val="single" w:sz="4" w:space="0" w:color="EEF2EC" w:themeColor="background1"/>
        <w:insideV w:val="single" w:sz="4" w:space="0" w:color="EEF2EC" w:themeColor="background1"/>
      </w:tblBorders>
      <w:tblCellMar>
        <w:top w:w="0" w:type="dxa"/>
        <w:left w:w="108" w:type="dxa"/>
        <w:bottom w:w="0" w:type="dxa"/>
        <w:right w:w="108" w:type="dxa"/>
      </w:tblCellMar>
    </w:tblPr>
    <w:tcPr>
      <w:shd w:val="clear" w:color="auto" w:fill="D7F0ED" w:themeFill="accent3" w:themeFillTint="33"/>
    </w:tcPr>
    <w:tblStylePr w:type="firstRow">
      <w:rPr>
        <w:b/>
        <w:bCs/>
        <w:color w:val="EEF2EC" w:themeColor="background1"/>
      </w:rPr>
      <w:tblPr/>
      <w:tcPr>
        <w:tcBorders>
          <w:top w:val="single" w:sz="4" w:space="0" w:color="EEF2EC" w:themeColor="background1"/>
          <w:left w:val="single" w:sz="4" w:space="0" w:color="EEF2EC" w:themeColor="background1"/>
          <w:right w:val="single" w:sz="4" w:space="0" w:color="EEF2EC" w:themeColor="background1"/>
          <w:insideH w:val="nil"/>
          <w:insideV w:val="nil"/>
        </w:tcBorders>
        <w:shd w:val="clear" w:color="auto" w:fill="40B2A4" w:themeFill="accent3"/>
      </w:tcPr>
    </w:tblStylePr>
    <w:tblStylePr w:type="lastRow">
      <w:rPr>
        <w:b/>
        <w:bCs/>
        <w:color w:val="EEF2EC" w:themeColor="background1"/>
      </w:rPr>
      <w:tblPr/>
      <w:tcPr>
        <w:tcBorders>
          <w:left w:val="single" w:sz="4" w:space="0" w:color="EEF2EC" w:themeColor="background1"/>
          <w:bottom w:val="single" w:sz="4" w:space="0" w:color="EEF2EC" w:themeColor="background1"/>
          <w:right w:val="single" w:sz="4" w:space="0" w:color="EEF2EC" w:themeColor="background1"/>
          <w:insideH w:val="nil"/>
          <w:insideV w:val="nil"/>
        </w:tcBorders>
        <w:shd w:val="clear" w:color="auto" w:fill="40B2A4" w:themeFill="accent3"/>
      </w:tcPr>
    </w:tblStylePr>
    <w:tblStylePr w:type="firstCol">
      <w:rPr>
        <w:b/>
        <w:bCs/>
        <w:color w:val="EEF2EC" w:themeColor="background1"/>
      </w:rPr>
      <w:tblPr/>
      <w:tcPr>
        <w:tcBorders>
          <w:top w:val="single" w:sz="4" w:space="0" w:color="EEF2EC" w:themeColor="background1"/>
          <w:left w:val="single" w:sz="4" w:space="0" w:color="EEF2EC" w:themeColor="background1"/>
          <w:bottom w:val="single" w:sz="4" w:space="0" w:color="EEF2EC" w:themeColor="background1"/>
          <w:insideV w:val="nil"/>
        </w:tcBorders>
        <w:shd w:val="clear" w:color="auto" w:fill="40B2A4" w:themeFill="accent3"/>
      </w:tcPr>
    </w:tblStylePr>
    <w:tblStylePr w:type="lastCol">
      <w:rPr>
        <w:b/>
        <w:bCs/>
        <w:color w:val="EEF2EC" w:themeColor="background1"/>
      </w:rPr>
      <w:tblPr/>
      <w:tcPr>
        <w:tcBorders>
          <w:top w:val="single" w:sz="4" w:space="0" w:color="EEF2EC" w:themeColor="background1"/>
          <w:bottom w:val="single" w:sz="4" w:space="0" w:color="EEF2EC" w:themeColor="background1"/>
          <w:right w:val="single" w:sz="4" w:space="0" w:color="EEF2EC" w:themeColor="background1"/>
          <w:insideV w:val="nil"/>
        </w:tcBorders>
        <w:shd w:val="clear" w:color="auto" w:fill="40B2A4" w:themeFill="accent3"/>
      </w:tcPr>
    </w:tblStylePr>
    <w:tblStylePr w:type="band1Vert">
      <w:tblPr/>
      <w:tcPr>
        <w:shd w:val="clear" w:color="auto" w:fill="B0E2DC" w:themeFill="accent3" w:themeFillTint="66"/>
      </w:tcPr>
    </w:tblStylePr>
    <w:tblStylePr w:type="band1Horz">
      <w:tblPr/>
      <w:tcPr>
        <w:shd w:val="clear" w:color="auto" w:fill="B0E2DC" w:themeFill="accent3" w:themeFillTint="66"/>
      </w:tcPr>
    </w:tblStylePr>
  </w:style>
  <w:style w:type="table" w:styleId="GridTable5Dark-Accent4">
    <w:name w:val="Grid Table 5 Dark Accent 4"/>
    <w:basedOn w:val="TableNormal"/>
    <w:uiPriority w:val="50"/>
    <w:rsid w:val="00F5735D"/>
    <w:tblPr>
      <w:tblStyleRowBandSize w:val="1"/>
      <w:tblStyleColBandSize w:val="1"/>
      <w:tblInd w:w="0" w:type="dxa"/>
      <w:tblBorders>
        <w:top w:val="single" w:sz="4" w:space="0" w:color="EEF2EC" w:themeColor="background1"/>
        <w:left w:val="single" w:sz="4" w:space="0" w:color="EEF2EC" w:themeColor="background1"/>
        <w:bottom w:val="single" w:sz="4" w:space="0" w:color="EEF2EC" w:themeColor="background1"/>
        <w:right w:val="single" w:sz="4" w:space="0" w:color="EEF2EC" w:themeColor="background1"/>
        <w:insideH w:val="single" w:sz="4" w:space="0" w:color="EEF2EC" w:themeColor="background1"/>
        <w:insideV w:val="single" w:sz="4" w:space="0" w:color="EEF2EC" w:themeColor="background1"/>
      </w:tblBorders>
      <w:tblCellMar>
        <w:top w:w="0" w:type="dxa"/>
        <w:left w:w="108" w:type="dxa"/>
        <w:bottom w:w="0" w:type="dxa"/>
        <w:right w:w="108" w:type="dxa"/>
      </w:tblCellMar>
    </w:tblPr>
    <w:tcPr>
      <w:shd w:val="clear" w:color="auto" w:fill="EFC8E0" w:themeFill="accent4" w:themeFillTint="33"/>
    </w:tcPr>
    <w:tblStylePr w:type="firstRow">
      <w:rPr>
        <w:b/>
        <w:bCs/>
        <w:color w:val="EEF2EC" w:themeColor="background1"/>
      </w:rPr>
      <w:tblPr/>
      <w:tcPr>
        <w:tcBorders>
          <w:top w:val="single" w:sz="4" w:space="0" w:color="EEF2EC" w:themeColor="background1"/>
          <w:left w:val="single" w:sz="4" w:space="0" w:color="EEF2EC" w:themeColor="background1"/>
          <w:right w:val="single" w:sz="4" w:space="0" w:color="EEF2EC" w:themeColor="background1"/>
          <w:insideH w:val="nil"/>
          <w:insideV w:val="nil"/>
        </w:tcBorders>
        <w:shd w:val="clear" w:color="auto" w:fill="7E245C" w:themeFill="accent4"/>
      </w:tcPr>
    </w:tblStylePr>
    <w:tblStylePr w:type="lastRow">
      <w:rPr>
        <w:b/>
        <w:bCs/>
        <w:color w:val="EEF2EC" w:themeColor="background1"/>
      </w:rPr>
      <w:tblPr/>
      <w:tcPr>
        <w:tcBorders>
          <w:left w:val="single" w:sz="4" w:space="0" w:color="EEF2EC" w:themeColor="background1"/>
          <w:bottom w:val="single" w:sz="4" w:space="0" w:color="EEF2EC" w:themeColor="background1"/>
          <w:right w:val="single" w:sz="4" w:space="0" w:color="EEF2EC" w:themeColor="background1"/>
          <w:insideH w:val="nil"/>
          <w:insideV w:val="nil"/>
        </w:tcBorders>
        <w:shd w:val="clear" w:color="auto" w:fill="7E245C" w:themeFill="accent4"/>
      </w:tcPr>
    </w:tblStylePr>
    <w:tblStylePr w:type="firstCol">
      <w:rPr>
        <w:b/>
        <w:bCs/>
        <w:color w:val="EEF2EC" w:themeColor="background1"/>
      </w:rPr>
      <w:tblPr/>
      <w:tcPr>
        <w:tcBorders>
          <w:top w:val="single" w:sz="4" w:space="0" w:color="EEF2EC" w:themeColor="background1"/>
          <w:left w:val="single" w:sz="4" w:space="0" w:color="EEF2EC" w:themeColor="background1"/>
          <w:bottom w:val="single" w:sz="4" w:space="0" w:color="EEF2EC" w:themeColor="background1"/>
          <w:insideV w:val="nil"/>
        </w:tcBorders>
        <w:shd w:val="clear" w:color="auto" w:fill="7E245C" w:themeFill="accent4"/>
      </w:tcPr>
    </w:tblStylePr>
    <w:tblStylePr w:type="lastCol">
      <w:rPr>
        <w:b/>
        <w:bCs/>
        <w:color w:val="EEF2EC" w:themeColor="background1"/>
      </w:rPr>
      <w:tblPr/>
      <w:tcPr>
        <w:tcBorders>
          <w:top w:val="single" w:sz="4" w:space="0" w:color="EEF2EC" w:themeColor="background1"/>
          <w:bottom w:val="single" w:sz="4" w:space="0" w:color="EEF2EC" w:themeColor="background1"/>
          <w:right w:val="single" w:sz="4" w:space="0" w:color="EEF2EC" w:themeColor="background1"/>
          <w:insideV w:val="nil"/>
        </w:tcBorders>
        <w:shd w:val="clear" w:color="auto" w:fill="7E245C" w:themeFill="accent4"/>
      </w:tcPr>
    </w:tblStylePr>
    <w:tblStylePr w:type="band1Vert">
      <w:tblPr/>
      <w:tcPr>
        <w:shd w:val="clear" w:color="auto" w:fill="E092C2" w:themeFill="accent4" w:themeFillTint="66"/>
      </w:tcPr>
    </w:tblStylePr>
    <w:tblStylePr w:type="band1Horz">
      <w:tblPr/>
      <w:tcPr>
        <w:shd w:val="clear" w:color="auto" w:fill="E092C2" w:themeFill="accent4" w:themeFillTint="66"/>
      </w:tcPr>
    </w:tblStylePr>
  </w:style>
  <w:style w:type="table" w:styleId="GridTable2-Accent3">
    <w:name w:val="Grid Table 2 Accent 3"/>
    <w:basedOn w:val="TableNormal"/>
    <w:uiPriority w:val="47"/>
    <w:rsid w:val="00E35CC8"/>
    <w:tblPr>
      <w:tblStyleRowBandSize w:val="1"/>
      <w:tblStyleColBandSize w:val="1"/>
      <w:tblInd w:w="0" w:type="dxa"/>
      <w:tblBorders>
        <w:top w:val="single" w:sz="2" w:space="0" w:color="88D4CA" w:themeColor="accent3" w:themeTint="99"/>
        <w:bottom w:val="single" w:sz="2" w:space="0" w:color="88D4CA" w:themeColor="accent3" w:themeTint="99"/>
        <w:insideH w:val="single" w:sz="2" w:space="0" w:color="88D4CA" w:themeColor="accent3" w:themeTint="99"/>
        <w:insideV w:val="single" w:sz="2" w:space="0" w:color="88D4CA" w:themeColor="accent3" w:themeTint="99"/>
      </w:tblBorders>
      <w:tblCellMar>
        <w:top w:w="0" w:type="dxa"/>
        <w:left w:w="108" w:type="dxa"/>
        <w:bottom w:w="0" w:type="dxa"/>
        <w:right w:w="108" w:type="dxa"/>
      </w:tblCellMar>
    </w:tblPr>
    <w:tblStylePr w:type="firstRow">
      <w:rPr>
        <w:b/>
        <w:bCs/>
      </w:rPr>
      <w:tblPr/>
      <w:tcPr>
        <w:tcBorders>
          <w:top w:val="nil"/>
          <w:bottom w:val="single" w:sz="12" w:space="0" w:color="88D4CA" w:themeColor="accent3" w:themeTint="99"/>
          <w:insideH w:val="nil"/>
          <w:insideV w:val="nil"/>
        </w:tcBorders>
        <w:shd w:val="clear" w:color="auto" w:fill="EEF2EC" w:themeFill="background1"/>
      </w:tcPr>
    </w:tblStylePr>
    <w:tblStylePr w:type="lastRow">
      <w:rPr>
        <w:b/>
        <w:bCs/>
      </w:rPr>
      <w:tblPr/>
      <w:tcPr>
        <w:tcBorders>
          <w:top w:val="double" w:sz="2" w:space="0" w:color="88D4CA" w:themeColor="accent3" w:themeTint="99"/>
          <w:bottom w:val="nil"/>
          <w:insideH w:val="nil"/>
          <w:insideV w:val="nil"/>
        </w:tcBorders>
        <w:shd w:val="clear" w:color="auto" w:fill="EEF2EC" w:themeFill="background1"/>
      </w:tcPr>
    </w:tblStylePr>
    <w:tblStylePr w:type="firstCol">
      <w:rPr>
        <w:b/>
        <w:bCs/>
      </w:rPr>
    </w:tblStylePr>
    <w:tblStylePr w:type="lastCol">
      <w:rPr>
        <w:b/>
        <w:bCs/>
      </w:rPr>
    </w:tblStylePr>
    <w:tblStylePr w:type="band1Vert">
      <w:tblPr/>
      <w:tcPr>
        <w:shd w:val="clear" w:color="auto" w:fill="D7F0ED" w:themeFill="accent3" w:themeFillTint="33"/>
      </w:tcPr>
    </w:tblStylePr>
    <w:tblStylePr w:type="band1Horz">
      <w:tblPr/>
      <w:tcPr>
        <w:shd w:val="clear" w:color="auto" w:fill="D7F0ED" w:themeFill="accent3" w:themeFillTint="33"/>
      </w:tcPr>
    </w:tblStylePr>
  </w:style>
  <w:style w:type="table" w:styleId="GridTable2-Accent4">
    <w:name w:val="Grid Table 2 Accent 4"/>
    <w:basedOn w:val="TableNormal"/>
    <w:uiPriority w:val="47"/>
    <w:rsid w:val="00E35CC8"/>
    <w:tblPr>
      <w:tblStyleRowBandSize w:val="1"/>
      <w:tblStyleColBandSize w:val="1"/>
      <w:tblInd w:w="0" w:type="dxa"/>
      <w:tblBorders>
        <w:top w:val="single" w:sz="2" w:space="0" w:color="D05CA4" w:themeColor="accent4" w:themeTint="99"/>
        <w:bottom w:val="single" w:sz="2" w:space="0" w:color="D05CA4" w:themeColor="accent4" w:themeTint="99"/>
        <w:insideH w:val="single" w:sz="2" w:space="0" w:color="D05CA4" w:themeColor="accent4" w:themeTint="99"/>
        <w:insideV w:val="single" w:sz="2" w:space="0" w:color="D05CA4"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5CA4" w:themeColor="accent4" w:themeTint="99"/>
          <w:insideH w:val="nil"/>
          <w:insideV w:val="nil"/>
        </w:tcBorders>
        <w:shd w:val="clear" w:color="auto" w:fill="EEF2EC" w:themeFill="background1"/>
      </w:tcPr>
    </w:tblStylePr>
    <w:tblStylePr w:type="lastRow">
      <w:rPr>
        <w:b/>
        <w:bCs/>
      </w:rPr>
      <w:tblPr/>
      <w:tcPr>
        <w:tcBorders>
          <w:top w:val="double" w:sz="2" w:space="0" w:color="D05CA4" w:themeColor="accent4" w:themeTint="99"/>
          <w:bottom w:val="nil"/>
          <w:insideH w:val="nil"/>
          <w:insideV w:val="nil"/>
        </w:tcBorders>
        <w:shd w:val="clear" w:color="auto" w:fill="EEF2EC" w:themeFill="background1"/>
      </w:tcPr>
    </w:tblStylePr>
    <w:tblStylePr w:type="firstCol">
      <w:rPr>
        <w:b/>
        <w:bCs/>
      </w:rPr>
    </w:tblStylePr>
    <w:tblStylePr w:type="lastCol">
      <w:rPr>
        <w:b/>
        <w:bCs/>
      </w:rPr>
    </w:tblStylePr>
    <w:tblStylePr w:type="band1Vert">
      <w:tblPr/>
      <w:tcPr>
        <w:shd w:val="clear" w:color="auto" w:fill="EFC8E0" w:themeFill="accent4" w:themeFillTint="33"/>
      </w:tcPr>
    </w:tblStylePr>
    <w:tblStylePr w:type="band1Horz">
      <w:tblPr/>
      <w:tcPr>
        <w:shd w:val="clear" w:color="auto" w:fill="EFC8E0" w:themeFill="accent4" w:themeFillTint="33"/>
      </w:tcPr>
    </w:tblStylePr>
  </w:style>
  <w:style w:type="table" w:styleId="GridTable3-Accent3">
    <w:name w:val="Grid Table 3 Accent 3"/>
    <w:basedOn w:val="TableNormal"/>
    <w:uiPriority w:val="48"/>
    <w:rsid w:val="00E35CC8"/>
    <w:tblPr>
      <w:tblStyleRowBandSize w:val="1"/>
      <w:tblStyleColBandSize w:val="1"/>
      <w:tblInd w:w="0" w:type="dxa"/>
      <w:tblBorders>
        <w:top w:val="single" w:sz="4" w:space="0" w:color="88D4CA" w:themeColor="accent3" w:themeTint="99"/>
        <w:left w:val="single" w:sz="4" w:space="0" w:color="88D4CA" w:themeColor="accent3" w:themeTint="99"/>
        <w:bottom w:val="single" w:sz="4" w:space="0" w:color="88D4CA" w:themeColor="accent3" w:themeTint="99"/>
        <w:right w:val="single" w:sz="4" w:space="0" w:color="88D4CA" w:themeColor="accent3" w:themeTint="99"/>
        <w:insideH w:val="single" w:sz="4" w:space="0" w:color="88D4CA" w:themeColor="accent3" w:themeTint="99"/>
        <w:insideV w:val="single" w:sz="4" w:space="0" w:color="88D4CA"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EEF2EC" w:themeFill="background1"/>
      </w:tcPr>
    </w:tblStylePr>
    <w:tblStylePr w:type="lastRow">
      <w:rPr>
        <w:b/>
        <w:bCs/>
      </w:rPr>
      <w:tblPr/>
      <w:tcPr>
        <w:tcBorders>
          <w:left w:val="nil"/>
          <w:bottom w:val="nil"/>
          <w:right w:val="nil"/>
          <w:insideH w:val="nil"/>
          <w:insideV w:val="nil"/>
        </w:tcBorders>
        <w:shd w:val="clear" w:color="auto" w:fill="EEF2EC" w:themeFill="background1"/>
      </w:tcPr>
    </w:tblStylePr>
    <w:tblStylePr w:type="firstCol">
      <w:pPr>
        <w:jc w:val="right"/>
      </w:pPr>
      <w:rPr>
        <w:i/>
        <w:iCs/>
      </w:rPr>
      <w:tblPr/>
      <w:tcPr>
        <w:tcBorders>
          <w:top w:val="nil"/>
          <w:left w:val="nil"/>
          <w:bottom w:val="nil"/>
          <w:insideH w:val="nil"/>
          <w:insideV w:val="nil"/>
        </w:tcBorders>
        <w:shd w:val="clear" w:color="auto" w:fill="EEF2EC" w:themeFill="background1"/>
      </w:tcPr>
    </w:tblStylePr>
    <w:tblStylePr w:type="lastCol">
      <w:rPr>
        <w:i/>
        <w:iCs/>
      </w:rPr>
      <w:tblPr/>
      <w:tcPr>
        <w:tcBorders>
          <w:top w:val="nil"/>
          <w:bottom w:val="nil"/>
          <w:right w:val="nil"/>
          <w:insideH w:val="nil"/>
          <w:insideV w:val="nil"/>
        </w:tcBorders>
        <w:shd w:val="clear" w:color="auto" w:fill="EEF2EC" w:themeFill="background1"/>
      </w:tcPr>
    </w:tblStylePr>
    <w:tblStylePr w:type="band1Vert">
      <w:tblPr/>
      <w:tcPr>
        <w:shd w:val="clear" w:color="auto" w:fill="D7F0ED" w:themeFill="accent3" w:themeFillTint="33"/>
      </w:tcPr>
    </w:tblStylePr>
    <w:tblStylePr w:type="band1Horz">
      <w:tblPr/>
      <w:tcPr>
        <w:shd w:val="clear" w:color="auto" w:fill="D7F0ED" w:themeFill="accent3" w:themeFillTint="33"/>
      </w:tcPr>
    </w:tblStylePr>
    <w:tblStylePr w:type="neCell">
      <w:tblPr/>
      <w:tcPr>
        <w:tcBorders>
          <w:bottom w:val="single" w:sz="4" w:space="0" w:color="88D4CA" w:themeColor="accent3" w:themeTint="99"/>
        </w:tcBorders>
      </w:tcPr>
    </w:tblStylePr>
    <w:tblStylePr w:type="nwCell">
      <w:tblPr/>
      <w:tcPr>
        <w:tcBorders>
          <w:bottom w:val="single" w:sz="4" w:space="0" w:color="88D4CA" w:themeColor="accent3" w:themeTint="99"/>
        </w:tcBorders>
      </w:tcPr>
    </w:tblStylePr>
    <w:tblStylePr w:type="seCell">
      <w:tblPr/>
      <w:tcPr>
        <w:tcBorders>
          <w:top w:val="single" w:sz="4" w:space="0" w:color="88D4CA" w:themeColor="accent3" w:themeTint="99"/>
        </w:tcBorders>
      </w:tcPr>
    </w:tblStylePr>
    <w:tblStylePr w:type="swCell">
      <w:tblPr/>
      <w:tcPr>
        <w:tcBorders>
          <w:top w:val="single" w:sz="4" w:space="0" w:color="88D4CA" w:themeColor="accent3" w:themeTint="99"/>
        </w:tcBorders>
      </w:tcPr>
    </w:tblStylePr>
  </w:style>
  <w:style w:type="table" w:styleId="GridTable4">
    <w:name w:val="Grid Table 4"/>
    <w:basedOn w:val="TableNormal"/>
    <w:uiPriority w:val="49"/>
    <w:rsid w:val="001803FF"/>
    <w:tblPr>
      <w:tblStyleRowBandSize w:val="1"/>
      <w:tblStyleColBandSize w:val="1"/>
      <w:tblInd w:w="0" w:type="dxa"/>
      <w:tblBorders>
        <w:top w:val="single" w:sz="4" w:space="0" w:color="3376BA" w:themeColor="text1" w:themeTint="99"/>
        <w:left w:val="single" w:sz="4" w:space="0" w:color="3376BA" w:themeColor="text1" w:themeTint="99"/>
        <w:bottom w:val="single" w:sz="4" w:space="0" w:color="3376BA" w:themeColor="text1" w:themeTint="99"/>
        <w:right w:val="single" w:sz="4" w:space="0" w:color="3376BA" w:themeColor="text1" w:themeTint="99"/>
        <w:insideH w:val="single" w:sz="4" w:space="0" w:color="3376BA" w:themeColor="text1" w:themeTint="99"/>
        <w:insideV w:val="single" w:sz="4" w:space="0" w:color="3376BA" w:themeColor="text1" w:themeTint="99"/>
      </w:tblBorders>
      <w:tblCellMar>
        <w:top w:w="0" w:type="dxa"/>
        <w:left w:w="108" w:type="dxa"/>
        <w:bottom w:w="0" w:type="dxa"/>
        <w:right w:w="108" w:type="dxa"/>
      </w:tblCellMar>
    </w:tblPr>
    <w:tblStylePr w:type="firstRow">
      <w:rPr>
        <w:b/>
        <w:bCs/>
        <w:color w:val="EEF2EC" w:themeColor="background1"/>
      </w:rPr>
      <w:tblPr/>
      <w:tcPr>
        <w:tcBorders>
          <w:top w:val="single" w:sz="4" w:space="0" w:color="0C1C2C" w:themeColor="text1"/>
          <w:left w:val="single" w:sz="4" w:space="0" w:color="0C1C2C" w:themeColor="text1"/>
          <w:bottom w:val="single" w:sz="4" w:space="0" w:color="0C1C2C" w:themeColor="text1"/>
          <w:right w:val="single" w:sz="4" w:space="0" w:color="0C1C2C" w:themeColor="text1"/>
          <w:insideH w:val="nil"/>
          <w:insideV w:val="nil"/>
        </w:tcBorders>
        <w:shd w:val="clear" w:color="auto" w:fill="0C1C2C" w:themeFill="text1"/>
      </w:tcPr>
    </w:tblStylePr>
    <w:tblStylePr w:type="lastRow">
      <w:rPr>
        <w:b/>
        <w:bCs/>
      </w:rPr>
      <w:tblPr/>
      <w:tcPr>
        <w:tcBorders>
          <w:top w:val="double" w:sz="4" w:space="0" w:color="0C1C2C" w:themeColor="text1"/>
        </w:tcBorders>
      </w:tcPr>
    </w:tblStylePr>
    <w:tblStylePr w:type="firstCol">
      <w:rPr>
        <w:b/>
        <w:bCs/>
      </w:rPr>
    </w:tblStylePr>
    <w:tblStylePr w:type="lastCol">
      <w:rPr>
        <w:b/>
        <w:bCs/>
      </w:rPr>
    </w:tblStylePr>
    <w:tblStylePr w:type="band1Vert">
      <w:tblPr/>
      <w:tcPr>
        <w:shd w:val="clear" w:color="auto" w:fill="B7D1EB" w:themeFill="text1" w:themeFillTint="33"/>
      </w:tcPr>
    </w:tblStylePr>
    <w:tblStylePr w:type="band1Horz">
      <w:tblPr/>
      <w:tcPr>
        <w:shd w:val="clear" w:color="auto" w:fill="B7D1EB" w:themeFill="text1" w:themeFillTint="33"/>
      </w:tcPr>
    </w:tblStylePr>
  </w:style>
  <w:style w:type="table" w:styleId="GridTable3-Accent6">
    <w:name w:val="Grid Table 3 Accent 6"/>
    <w:basedOn w:val="TableNormal"/>
    <w:uiPriority w:val="48"/>
    <w:rsid w:val="001803FF"/>
    <w:tblPr>
      <w:tblStyleRowBandSize w:val="1"/>
      <w:tblStyleColBandSize w:val="1"/>
      <w:tblInd w:w="0" w:type="dxa"/>
      <w:tblBorders>
        <w:top w:val="single" w:sz="4" w:space="0" w:color="F4DF92" w:themeColor="accent6" w:themeTint="99"/>
        <w:left w:val="single" w:sz="4" w:space="0" w:color="F4DF92" w:themeColor="accent6" w:themeTint="99"/>
        <w:bottom w:val="single" w:sz="4" w:space="0" w:color="F4DF92" w:themeColor="accent6" w:themeTint="99"/>
        <w:right w:val="single" w:sz="4" w:space="0" w:color="F4DF92" w:themeColor="accent6" w:themeTint="99"/>
        <w:insideH w:val="single" w:sz="4" w:space="0" w:color="F4DF92" w:themeColor="accent6" w:themeTint="99"/>
        <w:insideV w:val="single" w:sz="4" w:space="0" w:color="F4DF92"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EEF2EC" w:themeFill="background1"/>
      </w:tcPr>
    </w:tblStylePr>
    <w:tblStylePr w:type="lastRow">
      <w:rPr>
        <w:b/>
        <w:bCs/>
      </w:rPr>
      <w:tblPr/>
      <w:tcPr>
        <w:tcBorders>
          <w:left w:val="nil"/>
          <w:bottom w:val="nil"/>
          <w:right w:val="nil"/>
          <w:insideH w:val="nil"/>
          <w:insideV w:val="nil"/>
        </w:tcBorders>
        <w:shd w:val="clear" w:color="auto" w:fill="EEF2EC" w:themeFill="background1"/>
      </w:tcPr>
    </w:tblStylePr>
    <w:tblStylePr w:type="firstCol">
      <w:pPr>
        <w:jc w:val="right"/>
      </w:pPr>
      <w:rPr>
        <w:i/>
        <w:iCs/>
      </w:rPr>
      <w:tblPr/>
      <w:tcPr>
        <w:tcBorders>
          <w:top w:val="nil"/>
          <w:left w:val="nil"/>
          <w:bottom w:val="nil"/>
          <w:insideH w:val="nil"/>
          <w:insideV w:val="nil"/>
        </w:tcBorders>
        <w:shd w:val="clear" w:color="auto" w:fill="EEF2EC" w:themeFill="background1"/>
      </w:tcPr>
    </w:tblStylePr>
    <w:tblStylePr w:type="lastCol">
      <w:rPr>
        <w:i/>
        <w:iCs/>
      </w:rPr>
      <w:tblPr/>
      <w:tcPr>
        <w:tcBorders>
          <w:top w:val="nil"/>
          <w:bottom w:val="nil"/>
          <w:right w:val="nil"/>
          <w:insideH w:val="nil"/>
          <w:insideV w:val="nil"/>
        </w:tcBorders>
        <w:shd w:val="clear" w:color="auto" w:fill="EEF2EC" w:themeFill="background1"/>
      </w:tcPr>
    </w:tblStylePr>
    <w:tblStylePr w:type="band1Vert">
      <w:tblPr/>
      <w:tcPr>
        <w:shd w:val="clear" w:color="auto" w:fill="FBF4DA" w:themeFill="accent6" w:themeFillTint="33"/>
      </w:tcPr>
    </w:tblStylePr>
    <w:tblStylePr w:type="band1Horz">
      <w:tblPr/>
      <w:tcPr>
        <w:shd w:val="clear" w:color="auto" w:fill="FBF4DA" w:themeFill="accent6" w:themeFillTint="33"/>
      </w:tcPr>
    </w:tblStylePr>
    <w:tblStylePr w:type="neCell">
      <w:tblPr/>
      <w:tcPr>
        <w:tcBorders>
          <w:bottom w:val="single" w:sz="4" w:space="0" w:color="F4DF92" w:themeColor="accent6" w:themeTint="99"/>
        </w:tcBorders>
      </w:tcPr>
    </w:tblStylePr>
    <w:tblStylePr w:type="nwCell">
      <w:tblPr/>
      <w:tcPr>
        <w:tcBorders>
          <w:bottom w:val="single" w:sz="4" w:space="0" w:color="F4DF92" w:themeColor="accent6" w:themeTint="99"/>
        </w:tcBorders>
      </w:tcPr>
    </w:tblStylePr>
    <w:tblStylePr w:type="seCell">
      <w:tblPr/>
      <w:tcPr>
        <w:tcBorders>
          <w:top w:val="single" w:sz="4" w:space="0" w:color="F4DF92" w:themeColor="accent6" w:themeTint="99"/>
        </w:tcBorders>
      </w:tcPr>
    </w:tblStylePr>
    <w:tblStylePr w:type="swCell">
      <w:tblPr/>
      <w:tcPr>
        <w:tcBorders>
          <w:top w:val="single" w:sz="4" w:space="0" w:color="F4DF92" w:themeColor="accent6" w:themeTint="99"/>
        </w:tcBorders>
      </w:tcPr>
    </w:tblStylePr>
  </w:style>
  <w:style w:type="table" w:styleId="ListTable1Light-Accent2">
    <w:name w:val="List Table 1 Light Accent 2"/>
    <w:basedOn w:val="TableNormal"/>
    <w:uiPriority w:val="46"/>
    <w:rsid w:val="001803FF"/>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8B3EE" w:themeColor="accent2" w:themeTint="99"/>
        </w:tcBorders>
      </w:tcPr>
    </w:tblStylePr>
    <w:tblStylePr w:type="lastRow">
      <w:rPr>
        <w:b/>
        <w:bCs/>
      </w:rPr>
      <w:tblPr/>
      <w:tcPr>
        <w:tcBorders>
          <w:top w:val="single" w:sz="4" w:space="0" w:color="88B3EE" w:themeColor="accent2" w:themeTint="99"/>
        </w:tcBorders>
      </w:tcPr>
    </w:tblStylePr>
    <w:tblStylePr w:type="firstCol">
      <w:rPr>
        <w:b/>
        <w:bCs/>
      </w:rPr>
    </w:tblStylePr>
    <w:tblStylePr w:type="lastCol">
      <w:rPr>
        <w:b/>
        <w:bCs/>
      </w:rPr>
    </w:tblStylePr>
    <w:tblStylePr w:type="band1Vert">
      <w:tblPr/>
      <w:tcPr>
        <w:shd w:val="clear" w:color="auto" w:fill="D7E5F9" w:themeFill="accent2" w:themeFillTint="33"/>
      </w:tcPr>
    </w:tblStylePr>
    <w:tblStylePr w:type="band1Horz">
      <w:tblPr/>
      <w:tcPr>
        <w:shd w:val="clear" w:color="auto" w:fill="D7E5F9" w:themeFill="accent2" w:themeFillTint="33"/>
      </w:tcPr>
    </w:tblStylePr>
  </w:style>
  <w:style w:type="table" w:styleId="ListTable2-Accent1">
    <w:name w:val="List Table 2 Accent 1"/>
    <w:basedOn w:val="TableNormal"/>
    <w:uiPriority w:val="47"/>
    <w:rsid w:val="001803FF"/>
    <w:tblPr>
      <w:tblStyleRowBandSize w:val="1"/>
      <w:tblStyleColBandSize w:val="1"/>
      <w:tblInd w:w="0" w:type="dxa"/>
      <w:tblBorders>
        <w:top w:val="single" w:sz="4" w:space="0" w:color="5A75C9" w:themeColor="accent1" w:themeTint="99"/>
        <w:bottom w:val="single" w:sz="4" w:space="0" w:color="5A75C9" w:themeColor="accent1" w:themeTint="99"/>
        <w:insideH w:val="single" w:sz="4" w:space="0" w:color="5A75C9"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D0ED" w:themeFill="accent1" w:themeFillTint="33"/>
      </w:tcPr>
    </w:tblStylePr>
    <w:tblStylePr w:type="band1Horz">
      <w:tblPr/>
      <w:tcPr>
        <w:shd w:val="clear" w:color="auto" w:fill="C8D0ED" w:themeFill="accent1" w:themeFillTint="33"/>
      </w:tcPr>
    </w:tblStylePr>
  </w:style>
  <w:style w:type="table" w:styleId="ListTable3-Accent1">
    <w:name w:val="List Table 3 Accent 1"/>
    <w:basedOn w:val="TableNormal"/>
    <w:uiPriority w:val="48"/>
    <w:rsid w:val="00D87FCD"/>
    <w:tblPr>
      <w:tblStyleRowBandSize w:val="1"/>
      <w:tblStyleColBandSize w:val="1"/>
      <w:tblInd w:w="0" w:type="dxa"/>
      <w:tblBorders>
        <w:top w:val="single" w:sz="4" w:space="0" w:color="24366E" w:themeColor="accent1"/>
        <w:left w:val="single" w:sz="4" w:space="0" w:color="24366E" w:themeColor="accent1"/>
        <w:bottom w:val="single" w:sz="4" w:space="0" w:color="24366E" w:themeColor="accent1"/>
        <w:right w:val="single" w:sz="4" w:space="0" w:color="24366E" w:themeColor="accent1"/>
      </w:tblBorders>
      <w:tblCellMar>
        <w:top w:w="0" w:type="dxa"/>
        <w:left w:w="108" w:type="dxa"/>
        <w:bottom w:w="0" w:type="dxa"/>
        <w:right w:w="108" w:type="dxa"/>
      </w:tblCellMar>
    </w:tblPr>
    <w:tblStylePr w:type="firstRow">
      <w:rPr>
        <w:b/>
        <w:bCs/>
        <w:color w:val="EEF2EC" w:themeColor="background1"/>
      </w:rPr>
      <w:tblPr/>
      <w:tcPr>
        <w:shd w:val="clear" w:color="auto" w:fill="24366E" w:themeFill="accent1"/>
      </w:tcPr>
    </w:tblStylePr>
    <w:tblStylePr w:type="lastRow">
      <w:rPr>
        <w:b/>
        <w:bCs/>
      </w:rPr>
      <w:tblPr/>
      <w:tcPr>
        <w:tcBorders>
          <w:top w:val="double" w:sz="4" w:space="0" w:color="24366E" w:themeColor="accent1"/>
        </w:tcBorders>
        <w:shd w:val="clear" w:color="auto" w:fill="EEF2EC" w:themeFill="background1"/>
      </w:tcPr>
    </w:tblStylePr>
    <w:tblStylePr w:type="firstCol">
      <w:rPr>
        <w:b/>
        <w:bCs/>
      </w:rPr>
      <w:tblPr/>
      <w:tcPr>
        <w:tcBorders>
          <w:right w:val="nil"/>
        </w:tcBorders>
        <w:shd w:val="clear" w:color="auto" w:fill="EEF2EC" w:themeFill="background1"/>
      </w:tcPr>
    </w:tblStylePr>
    <w:tblStylePr w:type="lastCol">
      <w:rPr>
        <w:b/>
        <w:bCs/>
      </w:rPr>
      <w:tblPr/>
      <w:tcPr>
        <w:tcBorders>
          <w:left w:val="nil"/>
        </w:tcBorders>
        <w:shd w:val="clear" w:color="auto" w:fill="EEF2EC" w:themeFill="background1"/>
      </w:tcPr>
    </w:tblStylePr>
    <w:tblStylePr w:type="band1Vert">
      <w:tblPr/>
      <w:tcPr>
        <w:tcBorders>
          <w:left w:val="single" w:sz="4" w:space="0" w:color="24366E" w:themeColor="accent1"/>
          <w:right w:val="single" w:sz="4" w:space="0" w:color="24366E" w:themeColor="accent1"/>
        </w:tcBorders>
      </w:tcPr>
    </w:tblStylePr>
    <w:tblStylePr w:type="band1Horz">
      <w:tblPr/>
      <w:tcPr>
        <w:tcBorders>
          <w:top w:val="single" w:sz="4" w:space="0" w:color="24366E" w:themeColor="accent1"/>
          <w:bottom w:val="single" w:sz="4" w:space="0" w:color="2436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366E" w:themeColor="accent1"/>
          <w:left w:val="nil"/>
        </w:tcBorders>
      </w:tcPr>
    </w:tblStylePr>
    <w:tblStylePr w:type="swCell">
      <w:tblPr/>
      <w:tcPr>
        <w:tcBorders>
          <w:top w:val="double" w:sz="4" w:space="0" w:color="24366E" w:themeColor="accent1"/>
          <w:right w:val="nil"/>
        </w:tcBorders>
      </w:tcPr>
    </w:tblStylePr>
  </w:style>
  <w:style w:type="table" w:styleId="PlainTable4">
    <w:name w:val="Plain Table 4"/>
    <w:basedOn w:val="TableNormal"/>
    <w:uiPriority w:val="44"/>
    <w:rsid w:val="00BD3F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8DD" w:themeFill="background1" w:themeFillShade="F2"/>
      </w:tcPr>
    </w:tblStylePr>
    <w:tblStylePr w:type="band1Horz">
      <w:tblPr/>
      <w:tcPr>
        <w:shd w:val="clear" w:color="auto" w:fill="E0E8DD" w:themeFill="background1" w:themeFillShade="F2"/>
      </w:tcPr>
    </w:tblStylePr>
  </w:style>
  <w:style w:type="table" w:styleId="GridTable1Light-Accent4">
    <w:name w:val="Grid Table 1 Light Accent 4"/>
    <w:basedOn w:val="TableNormal"/>
    <w:uiPriority w:val="46"/>
    <w:rsid w:val="00BD3F9E"/>
    <w:tblPr>
      <w:tblStyleRowBandSize w:val="1"/>
      <w:tblStyleColBandSize w:val="1"/>
      <w:tblInd w:w="0" w:type="dxa"/>
      <w:tblBorders>
        <w:top w:val="single" w:sz="4" w:space="0" w:color="E092C2" w:themeColor="accent4" w:themeTint="66"/>
        <w:left w:val="single" w:sz="4" w:space="0" w:color="E092C2" w:themeColor="accent4" w:themeTint="66"/>
        <w:bottom w:val="single" w:sz="4" w:space="0" w:color="E092C2" w:themeColor="accent4" w:themeTint="66"/>
        <w:right w:val="single" w:sz="4" w:space="0" w:color="E092C2" w:themeColor="accent4" w:themeTint="66"/>
        <w:insideH w:val="single" w:sz="4" w:space="0" w:color="E092C2" w:themeColor="accent4" w:themeTint="66"/>
        <w:insideV w:val="single" w:sz="4" w:space="0" w:color="E092C2" w:themeColor="accent4" w:themeTint="66"/>
      </w:tblBorders>
      <w:tblCellMar>
        <w:top w:w="0" w:type="dxa"/>
        <w:left w:w="108" w:type="dxa"/>
        <w:bottom w:w="0" w:type="dxa"/>
        <w:right w:w="108" w:type="dxa"/>
      </w:tblCellMar>
    </w:tblPr>
    <w:tblStylePr w:type="firstRow">
      <w:rPr>
        <w:b/>
        <w:bCs/>
      </w:rPr>
      <w:tblPr/>
      <w:tcPr>
        <w:tcBorders>
          <w:bottom w:val="single" w:sz="12" w:space="0" w:color="D05CA4" w:themeColor="accent4" w:themeTint="99"/>
        </w:tcBorders>
      </w:tcPr>
    </w:tblStylePr>
    <w:tblStylePr w:type="lastRow">
      <w:rPr>
        <w:b/>
        <w:bCs/>
      </w:rPr>
      <w:tblPr/>
      <w:tcPr>
        <w:tcBorders>
          <w:top w:val="double" w:sz="2" w:space="0" w:color="D05CA4" w:themeColor="accent4"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BD3F9E"/>
    <w:tblPr>
      <w:tblStyleRowBandSize w:val="1"/>
      <w:tblStyleColBandSize w:val="1"/>
      <w:tblInd w:w="0" w:type="dxa"/>
      <w:tblBorders>
        <w:top w:val="single" w:sz="2" w:space="0" w:color="88B3EE" w:themeColor="accent2" w:themeTint="99"/>
        <w:bottom w:val="single" w:sz="2" w:space="0" w:color="88B3EE" w:themeColor="accent2" w:themeTint="99"/>
        <w:insideH w:val="single" w:sz="2" w:space="0" w:color="88B3EE" w:themeColor="accent2" w:themeTint="99"/>
        <w:insideV w:val="single" w:sz="2" w:space="0" w:color="88B3EE" w:themeColor="accent2" w:themeTint="99"/>
      </w:tblBorders>
      <w:tblCellMar>
        <w:top w:w="0" w:type="dxa"/>
        <w:left w:w="108" w:type="dxa"/>
        <w:bottom w:w="0" w:type="dxa"/>
        <w:right w:w="108" w:type="dxa"/>
      </w:tblCellMar>
    </w:tblPr>
    <w:tblStylePr w:type="firstRow">
      <w:rPr>
        <w:b/>
        <w:bCs/>
      </w:rPr>
      <w:tblPr/>
      <w:tcPr>
        <w:tcBorders>
          <w:top w:val="nil"/>
          <w:bottom w:val="single" w:sz="12" w:space="0" w:color="88B3EE" w:themeColor="accent2" w:themeTint="99"/>
          <w:insideH w:val="nil"/>
          <w:insideV w:val="nil"/>
        </w:tcBorders>
        <w:shd w:val="clear" w:color="auto" w:fill="EEF2EC" w:themeFill="background1"/>
      </w:tcPr>
    </w:tblStylePr>
    <w:tblStylePr w:type="lastRow">
      <w:rPr>
        <w:b/>
        <w:bCs/>
      </w:rPr>
      <w:tblPr/>
      <w:tcPr>
        <w:tcBorders>
          <w:top w:val="double" w:sz="2" w:space="0" w:color="88B3EE" w:themeColor="accent2" w:themeTint="99"/>
          <w:bottom w:val="nil"/>
          <w:insideH w:val="nil"/>
          <w:insideV w:val="nil"/>
        </w:tcBorders>
        <w:shd w:val="clear" w:color="auto" w:fill="EEF2EC" w:themeFill="background1"/>
      </w:tcPr>
    </w:tblStylePr>
    <w:tblStylePr w:type="firstCol">
      <w:rPr>
        <w:b/>
        <w:bCs/>
      </w:rPr>
    </w:tblStylePr>
    <w:tblStylePr w:type="lastCol">
      <w:rPr>
        <w:b/>
        <w:bCs/>
      </w:rPr>
    </w:tblStylePr>
    <w:tblStylePr w:type="band1Vert">
      <w:tblPr/>
      <w:tcPr>
        <w:shd w:val="clear" w:color="auto" w:fill="D7E5F9" w:themeFill="accent2" w:themeFillTint="33"/>
      </w:tcPr>
    </w:tblStylePr>
    <w:tblStylePr w:type="band1Horz">
      <w:tblPr/>
      <w:tcPr>
        <w:shd w:val="clear" w:color="auto" w:fill="D7E5F9" w:themeFill="accent2" w:themeFillTint="33"/>
      </w:tcPr>
    </w:tblStylePr>
  </w:style>
  <w:style w:type="table" w:styleId="GridTable3-Accent1">
    <w:name w:val="Grid Table 3 Accent 1"/>
    <w:basedOn w:val="TableNormal"/>
    <w:uiPriority w:val="48"/>
    <w:rsid w:val="00BD3F9E"/>
    <w:tblPr>
      <w:tblStyleRowBandSize w:val="1"/>
      <w:tblStyleColBandSize w:val="1"/>
      <w:tblInd w:w="0" w:type="dxa"/>
      <w:tblBorders>
        <w:top w:val="single" w:sz="4" w:space="0" w:color="5A75C9" w:themeColor="accent1" w:themeTint="99"/>
        <w:left w:val="single" w:sz="4" w:space="0" w:color="5A75C9" w:themeColor="accent1" w:themeTint="99"/>
        <w:bottom w:val="single" w:sz="4" w:space="0" w:color="5A75C9" w:themeColor="accent1" w:themeTint="99"/>
        <w:right w:val="single" w:sz="4" w:space="0" w:color="5A75C9" w:themeColor="accent1" w:themeTint="99"/>
        <w:insideH w:val="single" w:sz="4" w:space="0" w:color="5A75C9" w:themeColor="accent1" w:themeTint="99"/>
        <w:insideV w:val="single" w:sz="4" w:space="0" w:color="5A75C9"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EEF2EC" w:themeFill="background1"/>
      </w:tcPr>
    </w:tblStylePr>
    <w:tblStylePr w:type="lastRow">
      <w:rPr>
        <w:b/>
        <w:bCs/>
      </w:rPr>
      <w:tblPr/>
      <w:tcPr>
        <w:tcBorders>
          <w:left w:val="nil"/>
          <w:bottom w:val="nil"/>
          <w:right w:val="nil"/>
          <w:insideH w:val="nil"/>
          <w:insideV w:val="nil"/>
        </w:tcBorders>
        <w:shd w:val="clear" w:color="auto" w:fill="EEF2EC" w:themeFill="background1"/>
      </w:tcPr>
    </w:tblStylePr>
    <w:tblStylePr w:type="firstCol">
      <w:pPr>
        <w:jc w:val="right"/>
      </w:pPr>
      <w:rPr>
        <w:i/>
        <w:iCs/>
      </w:rPr>
      <w:tblPr/>
      <w:tcPr>
        <w:tcBorders>
          <w:top w:val="nil"/>
          <w:left w:val="nil"/>
          <w:bottom w:val="nil"/>
          <w:insideH w:val="nil"/>
          <w:insideV w:val="nil"/>
        </w:tcBorders>
        <w:shd w:val="clear" w:color="auto" w:fill="EEF2EC" w:themeFill="background1"/>
      </w:tcPr>
    </w:tblStylePr>
    <w:tblStylePr w:type="lastCol">
      <w:rPr>
        <w:i/>
        <w:iCs/>
      </w:rPr>
      <w:tblPr/>
      <w:tcPr>
        <w:tcBorders>
          <w:top w:val="nil"/>
          <w:bottom w:val="nil"/>
          <w:right w:val="nil"/>
          <w:insideH w:val="nil"/>
          <w:insideV w:val="nil"/>
        </w:tcBorders>
        <w:shd w:val="clear" w:color="auto" w:fill="EEF2EC" w:themeFill="background1"/>
      </w:tcPr>
    </w:tblStylePr>
    <w:tblStylePr w:type="band1Vert">
      <w:tblPr/>
      <w:tcPr>
        <w:shd w:val="clear" w:color="auto" w:fill="C8D0ED" w:themeFill="accent1" w:themeFillTint="33"/>
      </w:tcPr>
    </w:tblStylePr>
    <w:tblStylePr w:type="band1Horz">
      <w:tblPr/>
      <w:tcPr>
        <w:shd w:val="clear" w:color="auto" w:fill="C8D0ED" w:themeFill="accent1" w:themeFillTint="33"/>
      </w:tcPr>
    </w:tblStylePr>
    <w:tblStylePr w:type="neCell">
      <w:tblPr/>
      <w:tcPr>
        <w:tcBorders>
          <w:bottom w:val="single" w:sz="4" w:space="0" w:color="5A75C9" w:themeColor="accent1" w:themeTint="99"/>
        </w:tcBorders>
      </w:tcPr>
    </w:tblStylePr>
    <w:tblStylePr w:type="nwCell">
      <w:tblPr/>
      <w:tcPr>
        <w:tcBorders>
          <w:bottom w:val="single" w:sz="4" w:space="0" w:color="5A75C9" w:themeColor="accent1" w:themeTint="99"/>
        </w:tcBorders>
      </w:tcPr>
    </w:tblStylePr>
    <w:tblStylePr w:type="seCell">
      <w:tblPr/>
      <w:tcPr>
        <w:tcBorders>
          <w:top w:val="single" w:sz="4" w:space="0" w:color="5A75C9" w:themeColor="accent1" w:themeTint="99"/>
        </w:tcBorders>
      </w:tcPr>
    </w:tblStylePr>
    <w:tblStylePr w:type="swCell">
      <w:tblPr/>
      <w:tcPr>
        <w:tcBorders>
          <w:top w:val="single" w:sz="4" w:space="0" w:color="5A75C9" w:themeColor="accent1" w:themeTint="99"/>
        </w:tcBorders>
      </w:tcPr>
    </w:tblStylePr>
  </w:style>
  <w:style w:type="table" w:styleId="ListTable4-Accent5">
    <w:name w:val="List Table 4 Accent 5"/>
    <w:basedOn w:val="TableNormal"/>
    <w:uiPriority w:val="49"/>
    <w:rsid w:val="00BD3F9E"/>
    <w:tblPr>
      <w:tblStyleRowBandSize w:val="1"/>
      <w:tblStyleColBandSize w:val="1"/>
      <w:tblInd w:w="0" w:type="dxa"/>
      <w:tblBorders>
        <w:top w:val="single" w:sz="4" w:space="0" w:color="E49687" w:themeColor="accent5" w:themeTint="99"/>
        <w:left w:val="single" w:sz="4" w:space="0" w:color="E49687" w:themeColor="accent5" w:themeTint="99"/>
        <w:bottom w:val="single" w:sz="4" w:space="0" w:color="E49687" w:themeColor="accent5" w:themeTint="99"/>
        <w:right w:val="single" w:sz="4" w:space="0" w:color="E49687" w:themeColor="accent5" w:themeTint="99"/>
        <w:insideH w:val="single" w:sz="4" w:space="0" w:color="E49687" w:themeColor="accent5" w:themeTint="99"/>
      </w:tblBorders>
      <w:tblCellMar>
        <w:top w:w="0" w:type="dxa"/>
        <w:left w:w="108" w:type="dxa"/>
        <w:bottom w:w="0" w:type="dxa"/>
        <w:right w:w="108" w:type="dxa"/>
      </w:tblCellMar>
    </w:tblPr>
    <w:tblStylePr w:type="firstRow">
      <w:rPr>
        <w:b/>
        <w:bCs/>
        <w:color w:val="EEF2EC" w:themeColor="background1"/>
      </w:rPr>
      <w:tblPr/>
      <w:tcPr>
        <w:tcBorders>
          <w:top w:val="single" w:sz="4" w:space="0" w:color="D25238" w:themeColor="accent5"/>
          <w:left w:val="single" w:sz="4" w:space="0" w:color="D25238" w:themeColor="accent5"/>
          <w:bottom w:val="single" w:sz="4" w:space="0" w:color="D25238" w:themeColor="accent5"/>
          <w:right w:val="single" w:sz="4" w:space="0" w:color="D25238" w:themeColor="accent5"/>
          <w:insideH w:val="nil"/>
        </w:tcBorders>
        <w:shd w:val="clear" w:color="auto" w:fill="D25238" w:themeFill="accent5"/>
      </w:tcPr>
    </w:tblStylePr>
    <w:tblStylePr w:type="lastRow">
      <w:rPr>
        <w:b/>
        <w:bCs/>
      </w:rPr>
      <w:tblPr/>
      <w:tcPr>
        <w:tcBorders>
          <w:top w:val="double" w:sz="4" w:space="0" w:color="E49687" w:themeColor="accent5" w:themeTint="99"/>
        </w:tcBorders>
      </w:tcPr>
    </w:tblStylePr>
    <w:tblStylePr w:type="firstCol">
      <w:rPr>
        <w:b/>
        <w:bCs/>
      </w:rPr>
    </w:tblStylePr>
    <w:tblStylePr w:type="lastCol">
      <w:rPr>
        <w:b/>
        <w:bCs/>
      </w:rPr>
    </w:tblStylePr>
    <w:tblStylePr w:type="band1Vert">
      <w:tblPr/>
      <w:tcPr>
        <w:shd w:val="clear" w:color="auto" w:fill="F6DCD7" w:themeFill="accent5" w:themeFillTint="33"/>
      </w:tcPr>
    </w:tblStylePr>
    <w:tblStylePr w:type="band1Horz">
      <w:tblPr/>
      <w:tcPr>
        <w:shd w:val="clear" w:color="auto" w:fill="F6DCD7" w:themeFill="accent5" w:themeFillTint="33"/>
      </w:tcPr>
    </w:tblStylePr>
  </w:style>
  <w:style w:type="table" w:styleId="GridTable1Light">
    <w:name w:val="Grid Table 1 Light"/>
    <w:basedOn w:val="TableNormal"/>
    <w:uiPriority w:val="46"/>
    <w:rsid w:val="00BD3F9E"/>
    <w:tblPr>
      <w:tblStyleRowBandSize w:val="1"/>
      <w:tblStyleColBandSize w:val="1"/>
      <w:tblInd w:w="0" w:type="dxa"/>
      <w:tblBorders>
        <w:top w:val="single" w:sz="4" w:space="0" w:color="70A3D8" w:themeColor="text1" w:themeTint="66"/>
        <w:left w:val="single" w:sz="4" w:space="0" w:color="70A3D8" w:themeColor="text1" w:themeTint="66"/>
        <w:bottom w:val="single" w:sz="4" w:space="0" w:color="70A3D8" w:themeColor="text1" w:themeTint="66"/>
        <w:right w:val="single" w:sz="4" w:space="0" w:color="70A3D8" w:themeColor="text1" w:themeTint="66"/>
        <w:insideH w:val="single" w:sz="4" w:space="0" w:color="70A3D8" w:themeColor="text1" w:themeTint="66"/>
        <w:insideV w:val="single" w:sz="4" w:space="0" w:color="70A3D8" w:themeColor="text1" w:themeTint="66"/>
      </w:tblBorders>
      <w:tblCellMar>
        <w:top w:w="0" w:type="dxa"/>
        <w:left w:w="108" w:type="dxa"/>
        <w:bottom w:w="0" w:type="dxa"/>
        <w:right w:w="108" w:type="dxa"/>
      </w:tblCellMar>
    </w:tblPr>
    <w:tblStylePr w:type="firstRow">
      <w:rPr>
        <w:b/>
        <w:bCs/>
      </w:rPr>
      <w:tblPr/>
      <w:tcPr>
        <w:tcBorders>
          <w:bottom w:val="single" w:sz="12" w:space="0" w:color="3376BA" w:themeColor="text1" w:themeTint="99"/>
        </w:tcBorders>
      </w:tcPr>
    </w:tblStylePr>
    <w:tblStylePr w:type="lastRow">
      <w:rPr>
        <w:b/>
        <w:bCs/>
      </w:rPr>
      <w:tblPr/>
      <w:tcPr>
        <w:tcBorders>
          <w:top w:val="double" w:sz="2" w:space="0" w:color="3376BA"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A735A3"/>
    <w:rPr>
      <w:rFonts w:ascii="Hind Light" w:eastAsia="Hind Light" w:hAnsi="Hind Light" w:cs="Times New Roman"/>
    </w:rPr>
  </w:style>
  <w:style w:type="character" w:customStyle="1" w:styleId="FootnoteTextChar">
    <w:name w:val="Footnote Text Char"/>
    <w:basedOn w:val="DefaultParagraphFont"/>
    <w:link w:val="FootnoteText"/>
    <w:uiPriority w:val="99"/>
    <w:rsid w:val="00A735A3"/>
    <w:rPr>
      <w:rFonts w:ascii="Hind Light" w:eastAsia="Hind Light" w:hAnsi="Hind Light" w:cs="Times New Roman"/>
    </w:rPr>
  </w:style>
  <w:style w:type="character" w:styleId="FootnoteReference">
    <w:name w:val="footnote reference"/>
    <w:basedOn w:val="DefaultParagraphFont"/>
    <w:uiPriority w:val="99"/>
    <w:unhideWhenUsed/>
    <w:rsid w:val="00A735A3"/>
    <w:rPr>
      <w:vertAlign w:val="superscript"/>
    </w:rPr>
  </w:style>
  <w:style w:type="paragraph" w:customStyle="1" w:styleId="Default">
    <w:name w:val="Default"/>
    <w:rsid w:val="00D61F75"/>
    <w:pPr>
      <w:widowControl w:val="0"/>
      <w:autoSpaceDE w:val="0"/>
      <w:autoSpaceDN w:val="0"/>
      <w:adjustRightInd w:val="0"/>
    </w:pPr>
    <w:rPr>
      <w:rFonts w:ascii="Calibri" w:hAnsi="Calibri" w:cs="Calibri"/>
      <w:color w:val="000000"/>
      <w:lang w:val="en-US"/>
    </w:rPr>
  </w:style>
  <w:style w:type="character" w:customStyle="1" w:styleId="Heading1Char">
    <w:name w:val="Heading 1 Char"/>
    <w:basedOn w:val="DefaultParagraphFont"/>
    <w:link w:val="Heading1"/>
    <w:uiPriority w:val="9"/>
    <w:rsid w:val="004C1257"/>
    <w:rPr>
      <w:rFonts w:ascii="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9338">
      <w:bodyDiv w:val="1"/>
      <w:marLeft w:val="0"/>
      <w:marRight w:val="0"/>
      <w:marTop w:val="0"/>
      <w:marBottom w:val="0"/>
      <w:divBdr>
        <w:top w:val="none" w:sz="0" w:space="0" w:color="auto"/>
        <w:left w:val="none" w:sz="0" w:space="0" w:color="auto"/>
        <w:bottom w:val="none" w:sz="0" w:space="0" w:color="auto"/>
        <w:right w:val="none" w:sz="0" w:space="0" w:color="auto"/>
      </w:divBdr>
      <w:divsChild>
        <w:div w:id="1109621595">
          <w:marLeft w:val="0"/>
          <w:marRight w:val="0"/>
          <w:marTop w:val="0"/>
          <w:marBottom w:val="0"/>
          <w:divBdr>
            <w:top w:val="none" w:sz="0" w:space="0" w:color="auto"/>
            <w:left w:val="none" w:sz="0" w:space="0" w:color="auto"/>
            <w:bottom w:val="none" w:sz="0" w:space="0" w:color="auto"/>
            <w:right w:val="none" w:sz="0" w:space="0" w:color="auto"/>
          </w:divBdr>
          <w:divsChild>
            <w:div w:id="1716808392">
              <w:marLeft w:val="0"/>
              <w:marRight w:val="0"/>
              <w:marTop w:val="0"/>
              <w:marBottom w:val="0"/>
              <w:divBdr>
                <w:top w:val="none" w:sz="0" w:space="0" w:color="auto"/>
                <w:left w:val="none" w:sz="0" w:space="0" w:color="auto"/>
                <w:bottom w:val="none" w:sz="0" w:space="0" w:color="auto"/>
                <w:right w:val="none" w:sz="0" w:space="0" w:color="auto"/>
              </w:divBdr>
              <w:divsChild>
                <w:div w:id="1859542916">
                  <w:marLeft w:val="0"/>
                  <w:marRight w:val="0"/>
                  <w:marTop w:val="0"/>
                  <w:marBottom w:val="0"/>
                  <w:divBdr>
                    <w:top w:val="none" w:sz="0" w:space="0" w:color="auto"/>
                    <w:left w:val="none" w:sz="0" w:space="0" w:color="auto"/>
                    <w:bottom w:val="none" w:sz="0" w:space="0" w:color="auto"/>
                    <w:right w:val="none" w:sz="0" w:space="0" w:color="auto"/>
                  </w:divBdr>
                </w:div>
              </w:divsChild>
            </w:div>
            <w:div w:id="927615997">
              <w:marLeft w:val="0"/>
              <w:marRight w:val="0"/>
              <w:marTop w:val="0"/>
              <w:marBottom w:val="0"/>
              <w:divBdr>
                <w:top w:val="none" w:sz="0" w:space="0" w:color="auto"/>
                <w:left w:val="none" w:sz="0" w:space="0" w:color="auto"/>
                <w:bottom w:val="none" w:sz="0" w:space="0" w:color="auto"/>
                <w:right w:val="none" w:sz="0" w:space="0" w:color="auto"/>
              </w:divBdr>
              <w:divsChild>
                <w:div w:id="6286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6723">
          <w:marLeft w:val="0"/>
          <w:marRight w:val="0"/>
          <w:marTop w:val="0"/>
          <w:marBottom w:val="0"/>
          <w:divBdr>
            <w:top w:val="none" w:sz="0" w:space="0" w:color="auto"/>
            <w:left w:val="none" w:sz="0" w:space="0" w:color="auto"/>
            <w:bottom w:val="none" w:sz="0" w:space="0" w:color="auto"/>
            <w:right w:val="none" w:sz="0" w:space="0" w:color="auto"/>
          </w:divBdr>
          <w:divsChild>
            <w:div w:id="2013487497">
              <w:marLeft w:val="0"/>
              <w:marRight w:val="0"/>
              <w:marTop w:val="0"/>
              <w:marBottom w:val="0"/>
              <w:divBdr>
                <w:top w:val="none" w:sz="0" w:space="0" w:color="auto"/>
                <w:left w:val="none" w:sz="0" w:space="0" w:color="auto"/>
                <w:bottom w:val="none" w:sz="0" w:space="0" w:color="auto"/>
                <w:right w:val="none" w:sz="0" w:space="0" w:color="auto"/>
              </w:divBdr>
              <w:divsChild>
                <w:div w:id="2557970">
                  <w:marLeft w:val="0"/>
                  <w:marRight w:val="0"/>
                  <w:marTop w:val="0"/>
                  <w:marBottom w:val="0"/>
                  <w:divBdr>
                    <w:top w:val="none" w:sz="0" w:space="0" w:color="auto"/>
                    <w:left w:val="none" w:sz="0" w:space="0" w:color="auto"/>
                    <w:bottom w:val="none" w:sz="0" w:space="0" w:color="auto"/>
                    <w:right w:val="none" w:sz="0" w:space="0" w:color="auto"/>
                  </w:divBdr>
                </w:div>
                <w:div w:id="784888376">
                  <w:marLeft w:val="0"/>
                  <w:marRight w:val="0"/>
                  <w:marTop w:val="0"/>
                  <w:marBottom w:val="0"/>
                  <w:divBdr>
                    <w:top w:val="none" w:sz="0" w:space="0" w:color="auto"/>
                    <w:left w:val="none" w:sz="0" w:space="0" w:color="auto"/>
                    <w:bottom w:val="none" w:sz="0" w:space="0" w:color="auto"/>
                    <w:right w:val="none" w:sz="0" w:space="0" w:color="auto"/>
                  </w:divBdr>
                </w:div>
              </w:divsChild>
            </w:div>
            <w:div w:id="1822652243">
              <w:marLeft w:val="0"/>
              <w:marRight w:val="0"/>
              <w:marTop w:val="0"/>
              <w:marBottom w:val="0"/>
              <w:divBdr>
                <w:top w:val="none" w:sz="0" w:space="0" w:color="auto"/>
                <w:left w:val="none" w:sz="0" w:space="0" w:color="auto"/>
                <w:bottom w:val="none" w:sz="0" w:space="0" w:color="auto"/>
                <w:right w:val="none" w:sz="0" w:space="0" w:color="auto"/>
              </w:divBdr>
              <w:divsChild>
                <w:div w:id="1373119517">
                  <w:marLeft w:val="0"/>
                  <w:marRight w:val="0"/>
                  <w:marTop w:val="0"/>
                  <w:marBottom w:val="0"/>
                  <w:divBdr>
                    <w:top w:val="none" w:sz="0" w:space="0" w:color="auto"/>
                    <w:left w:val="none" w:sz="0" w:space="0" w:color="auto"/>
                    <w:bottom w:val="none" w:sz="0" w:space="0" w:color="auto"/>
                    <w:right w:val="none" w:sz="0" w:space="0" w:color="auto"/>
                  </w:divBdr>
                </w:div>
              </w:divsChild>
            </w:div>
            <w:div w:id="1029799753">
              <w:marLeft w:val="0"/>
              <w:marRight w:val="0"/>
              <w:marTop w:val="0"/>
              <w:marBottom w:val="0"/>
              <w:divBdr>
                <w:top w:val="none" w:sz="0" w:space="0" w:color="auto"/>
                <w:left w:val="none" w:sz="0" w:space="0" w:color="auto"/>
                <w:bottom w:val="none" w:sz="0" w:space="0" w:color="auto"/>
                <w:right w:val="none" w:sz="0" w:space="0" w:color="auto"/>
              </w:divBdr>
              <w:divsChild>
                <w:div w:id="15525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8559">
          <w:marLeft w:val="0"/>
          <w:marRight w:val="0"/>
          <w:marTop w:val="0"/>
          <w:marBottom w:val="0"/>
          <w:divBdr>
            <w:top w:val="none" w:sz="0" w:space="0" w:color="auto"/>
            <w:left w:val="none" w:sz="0" w:space="0" w:color="auto"/>
            <w:bottom w:val="none" w:sz="0" w:space="0" w:color="auto"/>
            <w:right w:val="none" w:sz="0" w:space="0" w:color="auto"/>
          </w:divBdr>
          <w:divsChild>
            <w:div w:id="163208255">
              <w:marLeft w:val="0"/>
              <w:marRight w:val="0"/>
              <w:marTop w:val="0"/>
              <w:marBottom w:val="0"/>
              <w:divBdr>
                <w:top w:val="none" w:sz="0" w:space="0" w:color="auto"/>
                <w:left w:val="none" w:sz="0" w:space="0" w:color="auto"/>
                <w:bottom w:val="none" w:sz="0" w:space="0" w:color="auto"/>
                <w:right w:val="none" w:sz="0" w:space="0" w:color="auto"/>
              </w:divBdr>
              <w:divsChild>
                <w:div w:id="710689017">
                  <w:marLeft w:val="0"/>
                  <w:marRight w:val="0"/>
                  <w:marTop w:val="0"/>
                  <w:marBottom w:val="0"/>
                  <w:divBdr>
                    <w:top w:val="none" w:sz="0" w:space="0" w:color="auto"/>
                    <w:left w:val="none" w:sz="0" w:space="0" w:color="auto"/>
                    <w:bottom w:val="none" w:sz="0" w:space="0" w:color="auto"/>
                    <w:right w:val="none" w:sz="0" w:space="0" w:color="auto"/>
                  </w:divBdr>
                </w:div>
                <w:div w:id="104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7737">
      <w:bodyDiv w:val="1"/>
      <w:marLeft w:val="0"/>
      <w:marRight w:val="0"/>
      <w:marTop w:val="0"/>
      <w:marBottom w:val="0"/>
      <w:divBdr>
        <w:top w:val="none" w:sz="0" w:space="0" w:color="auto"/>
        <w:left w:val="none" w:sz="0" w:space="0" w:color="auto"/>
        <w:bottom w:val="none" w:sz="0" w:space="0" w:color="auto"/>
        <w:right w:val="none" w:sz="0" w:space="0" w:color="auto"/>
      </w:divBdr>
      <w:divsChild>
        <w:div w:id="471756341">
          <w:marLeft w:val="0"/>
          <w:marRight w:val="0"/>
          <w:marTop w:val="0"/>
          <w:marBottom w:val="0"/>
          <w:divBdr>
            <w:top w:val="none" w:sz="0" w:space="0" w:color="auto"/>
            <w:left w:val="none" w:sz="0" w:space="0" w:color="auto"/>
            <w:bottom w:val="none" w:sz="0" w:space="0" w:color="auto"/>
            <w:right w:val="none" w:sz="0" w:space="0" w:color="auto"/>
          </w:divBdr>
          <w:divsChild>
            <w:div w:id="643895651">
              <w:marLeft w:val="0"/>
              <w:marRight w:val="0"/>
              <w:marTop w:val="0"/>
              <w:marBottom w:val="0"/>
              <w:divBdr>
                <w:top w:val="none" w:sz="0" w:space="0" w:color="auto"/>
                <w:left w:val="none" w:sz="0" w:space="0" w:color="auto"/>
                <w:bottom w:val="none" w:sz="0" w:space="0" w:color="auto"/>
                <w:right w:val="none" w:sz="0" w:space="0" w:color="auto"/>
              </w:divBdr>
              <w:divsChild>
                <w:div w:id="801847334">
                  <w:marLeft w:val="0"/>
                  <w:marRight w:val="0"/>
                  <w:marTop w:val="0"/>
                  <w:marBottom w:val="0"/>
                  <w:divBdr>
                    <w:top w:val="none" w:sz="0" w:space="0" w:color="auto"/>
                    <w:left w:val="none" w:sz="0" w:space="0" w:color="auto"/>
                    <w:bottom w:val="none" w:sz="0" w:space="0" w:color="auto"/>
                    <w:right w:val="none" w:sz="0" w:space="0" w:color="auto"/>
                  </w:divBdr>
                  <w:divsChild>
                    <w:div w:id="3936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807765">
      <w:bodyDiv w:val="1"/>
      <w:marLeft w:val="0"/>
      <w:marRight w:val="0"/>
      <w:marTop w:val="0"/>
      <w:marBottom w:val="0"/>
      <w:divBdr>
        <w:top w:val="none" w:sz="0" w:space="0" w:color="auto"/>
        <w:left w:val="none" w:sz="0" w:space="0" w:color="auto"/>
        <w:bottom w:val="none" w:sz="0" w:space="0" w:color="auto"/>
        <w:right w:val="none" w:sz="0" w:space="0" w:color="auto"/>
      </w:divBdr>
    </w:div>
    <w:div w:id="405423562">
      <w:bodyDiv w:val="1"/>
      <w:marLeft w:val="0"/>
      <w:marRight w:val="0"/>
      <w:marTop w:val="0"/>
      <w:marBottom w:val="0"/>
      <w:divBdr>
        <w:top w:val="none" w:sz="0" w:space="0" w:color="auto"/>
        <w:left w:val="none" w:sz="0" w:space="0" w:color="auto"/>
        <w:bottom w:val="none" w:sz="0" w:space="0" w:color="auto"/>
        <w:right w:val="none" w:sz="0" w:space="0" w:color="auto"/>
      </w:divBdr>
    </w:div>
    <w:div w:id="525873072">
      <w:bodyDiv w:val="1"/>
      <w:marLeft w:val="0"/>
      <w:marRight w:val="0"/>
      <w:marTop w:val="0"/>
      <w:marBottom w:val="0"/>
      <w:divBdr>
        <w:top w:val="none" w:sz="0" w:space="0" w:color="auto"/>
        <w:left w:val="none" w:sz="0" w:space="0" w:color="auto"/>
        <w:bottom w:val="none" w:sz="0" w:space="0" w:color="auto"/>
        <w:right w:val="none" w:sz="0" w:space="0" w:color="auto"/>
      </w:divBdr>
      <w:divsChild>
        <w:div w:id="1218393633">
          <w:marLeft w:val="2160"/>
          <w:marRight w:val="0"/>
          <w:marTop w:val="0"/>
          <w:marBottom w:val="0"/>
          <w:divBdr>
            <w:top w:val="none" w:sz="0" w:space="0" w:color="auto"/>
            <w:left w:val="none" w:sz="0" w:space="0" w:color="auto"/>
            <w:bottom w:val="none" w:sz="0" w:space="0" w:color="auto"/>
            <w:right w:val="none" w:sz="0" w:space="0" w:color="auto"/>
          </w:divBdr>
        </w:div>
        <w:div w:id="707022987">
          <w:marLeft w:val="2160"/>
          <w:marRight w:val="0"/>
          <w:marTop w:val="0"/>
          <w:marBottom w:val="0"/>
          <w:divBdr>
            <w:top w:val="none" w:sz="0" w:space="0" w:color="auto"/>
            <w:left w:val="none" w:sz="0" w:space="0" w:color="auto"/>
            <w:bottom w:val="none" w:sz="0" w:space="0" w:color="auto"/>
            <w:right w:val="none" w:sz="0" w:space="0" w:color="auto"/>
          </w:divBdr>
        </w:div>
        <w:div w:id="1841847604">
          <w:marLeft w:val="2160"/>
          <w:marRight w:val="0"/>
          <w:marTop w:val="0"/>
          <w:marBottom w:val="0"/>
          <w:divBdr>
            <w:top w:val="none" w:sz="0" w:space="0" w:color="auto"/>
            <w:left w:val="none" w:sz="0" w:space="0" w:color="auto"/>
            <w:bottom w:val="none" w:sz="0" w:space="0" w:color="auto"/>
            <w:right w:val="none" w:sz="0" w:space="0" w:color="auto"/>
          </w:divBdr>
        </w:div>
        <w:div w:id="1665081751">
          <w:marLeft w:val="2160"/>
          <w:marRight w:val="0"/>
          <w:marTop w:val="0"/>
          <w:marBottom w:val="0"/>
          <w:divBdr>
            <w:top w:val="none" w:sz="0" w:space="0" w:color="auto"/>
            <w:left w:val="none" w:sz="0" w:space="0" w:color="auto"/>
            <w:bottom w:val="none" w:sz="0" w:space="0" w:color="auto"/>
            <w:right w:val="none" w:sz="0" w:space="0" w:color="auto"/>
          </w:divBdr>
        </w:div>
      </w:divsChild>
    </w:div>
    <w:div w:id="532577380">
      <w:bodyDiv w:val="1"/>
      <w:marLeft w:val="0"/>
      <w:marRight w:val="0"/>
      <w:marTop w:val="0"/>
      <w:marBottom w:val="0"/>
      <w:divBdr>
        <w:top w:val="none" w:sz="0" w:space="0" w:color="auto"/>
        <w:left w:val="none" w:sz="0" w:space="0" w:color="auto"/>
        <w:bottom w:val="none" w:sz="0" w:space="0" w:color="auto"/>
        <w:right w:val="none" w:sz="0" w:space="0" w:color="auto"/>
      </w:divBdr>
      <w:divsChild>
        <w:div w:id="1809321873">
          <w:marLeft w:val="0"/>
          <w:marRight w:val="0"/>
          <w:marTop w:val="0"/>
          <w:marBottom w:val="0"/>
          <w:divBdr>
            <w:top w:val="none" w:sz="0" w:space="0" w:color="auto"/>
            <w:left w:val="none" w:sz="0" w:space="0" w:color="auto"/>
            <w:bottom w:val="none" w:sz="0" w:space="0" w:color="auto"/>
            <w:right w:val="none" w:sz="0" w:space="0" w:color="auto"/>
          </w:divBdr>
          <w:divsChild>
            <w:div w:id="1829057294">
              <w:marLeft w:val="0"/>
              <w:marRight w:val="0"/>
              <w:marTop w:val="0"/>
              <w:marBottom w:val="0"/>
              <w:divBdr>
                <w:top w:val="none" w:sz="0" w:space="0" w:color="auto"/>
                <w:left w:val="none" w:sz="0" w:space="0" w:color="auto"/>
                <w:bottom w:val="none" w:sz="0" w:space="0" w:color="auto"/>
                <w:right w:val="none" w:sz="0" w:space="0" w:color="auto"/>
              </w:divBdr>
              <w:divsChild>
                <w:div w:id="560365099">
                  <w:marLeft w:val="0"/>
                  <w:marRight w:val="0"/>
                  <w:marTop w:val="0"/>
                  <w:marBottom w:val="0"/>
                  <w:divBdr>
                    <w:top w:val="none" w:sz="0" w:space="0" w:color="auto"/>
                    <w:left w:val="none" w:sz="0" w:space="0" w:color="auto"/>
                    <w:bottom w:val="none" w:sz="0" w:space="0" w:color="auto"/>
                    <w:right w:val="none" w:sz="0" w:space="0" w:color="auto"/>
                  </w:divBdr>
                </w:div>
              </w:divsChild>
            </w:div>
            <w:div w:id="1419866540">
              <w:marLeft w:val="0"/>
              <w:marRight w:val="0"/>
              <w:marTop w:val="0"/>
              <w:marBottom w:val="0"/>
              <w:divBdr>
                <w:top w:val="none" w:sz="0" w:space="0" w:color="auto"/>
                <w:left w:val="none" w:sz="0" w:space="0" w:color="auto"/>
                <w:bottom w:val="none" w:sz="0" w:space="0" w:color="auto"/>
                <w:right w:val="none" w:sz="0" w:space="0" w:color="auto"/>
              </w:divBdr>
              <w:divsChild>
                <w:div w:id="7874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94150">
          <w:marLeft w:val="0"/>
          <w:marRight w:val="0"/>
          <w:marTop w:val="0"/>
          <w:marBottom w:val="0"/>
          <w:divBdr>
            <w:top w:val="none" w:sz="0" w:space="0" w:color="auto"/>
            <w:left w:val="none" w:sz="0" w:space="0" w:color="auto"/>
            <w:bottom w:val="none" w:sz="0" w:space="0" w:color="auto"/>
            <w:right w:val="none" w:sz="0" w:space="0" w:color="auto"/>
          </w:divBdr>
          <w:divsChild>
            <w:div w:id="1832483452">
              <w:marLeft w:val="0"/>
              <w:marRight w:val="0"/>
              <w:marTop w:val="0"/>
              <w:marBottom w:val="0"/>
              <w:divBdr>
                <w:top w:val="none" w:sz="0" w:space="0" w:color="auto"/>
                <w:left w:val="none" w:sz="0" w:space="0" w:color="auto"/>
                <w:bottom w:val="none" w:sz="0" w:space="0" w:color="auto"/>
                <w:right w:val="none" w:sz="0" w:space="0" w:color="auto"/>
              </w:divBdr>
              <w:divsChild>
                <w:div w:id="960964338">
                  <w:marLeft w:val="0"/>
                  <w:marRight w:val="0"/>
                  <w:marTop w:val="0"/>
                  <w:marBottom w:val="0"/>
                  <w:divBdr>
                    <w:top w:val="none" w:sz="0" w:space="0" w:color="auto"/>
                    <w:left w:val="none" w:sz="0" w:space="0" w:color="auto"/>
                    <w:bottom w:val="none" w:sz="0" w:space="0" w:color="auto"/>
                    <w:right w:val="none" w:sz="0" w:space="0" w:color="auto"/>
                  </w:divBdr>
                </w:div>
                <w:div w:id="674042030">
                  <w:marLeft w:val="0"/>
                  <w:marRight w:val="0"/>
                  <w:marTop w:val="0"/>
                  <w:marBottom w:val="0"/>
                  <w:divBdr>
                    <w:top w:val="none" w:sz="0" w:space="0" w:color="auto"/>
                    <w:left w:val="none" w:sz="0" w:space="0" w:color="auto"/>
                    <w:bottom w:val="none" w:sz="0" w:space="0" w:color="auto"/>
                    <w:right w:val="none" w:sz="0" w:space="0" w:color="auto"/>
                  </w:divBdr>
                </w:div>
              </w:divsChild>
            </w:div>
            <w:div w:id="463890017">
              <w:marLeft w:val="0"/>
              <w:marRight w:val="0"/>
              <w:marTop w:val="0"/>
              <w:marBottom w:val="0"/>
              <w:divBdr>
                <w:top w:val="none" w:sz="0" w:space="0" w:color="auto"/>
                <w:left w:val="none" w:sz="0" w:space="0" w:color="auto"/>
                <w:bottom w:val="none" w:sz="0" w:space="0" w:color="auto"/>
                <w:right w:val="none" w:sz="0" w:space="0" w:color="auto"/>
              </w:divBdr>
              <w:divsChild>
                <w:div w:id="1637223452">
                  <w:marLeft w:val="0"/>
                  <w:marRight w:val="0"/>
                  <w:marTop w:val="0"/>
                  <w:marBottom w:val="0"/>
                  <w:divBdr>
                    <w:top w:val="none" w:sz="0" w:space="0" w:color="auto"/>
                    <w:left w:val="none" w:sz="0" w:space="0" w:color="auto"/>
                    <w:bottom w:val="none" w:sz="0" w:space="0" w:color="auto"/>
                    <w:right w:val="none" w:sz="0" w:space="0" w:color="auto"/>
                  </w:divBdr>
                </w:div>
              </w:divsChild>
            </w:div>
            <w:div w:id="975725103">
              <w:marLeft w:val="0"/>
              <w:marRight w:val="0"/>
              <w:marTop w:val="0"/>
              <w:marBottom w:val="0"/>
              <w:divBdr>
                <w:top w:val="none" w:sz="0" w:space="0" w:color="auto"/>
                <w:left w:val="none" w:sz="0" w:space="0" w:color="auto"/>
                <w:bottom w:val="none" w:sz="0" w:space="0" w:color="auto"/>
                <w:right w:val="none" w:sz="0" w:space="0" w:color="auto"/>
              </w:divBdr>
              <w:divsChild>
                <w:div w:id="10436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6024">
          <w:marLeft w:val="0"/>
          <w:marRight w:val="0"/>
          <w:marTop w:val="0"/>
          <w:marBottom w:val="0"/>
          <w:divBdr>
            <w:top w:val="none" w:sz="0" w:space="0" w:color="auto"/>
            <w:left w:val="none" w:sz="0" w:space="0" w:color="auto"/>
            <w:bottom w:val="none" w:sz="0" w:space="0" w:color="auto"/>
            <w:right w:val="none" w:sz="0" w:space="0" w:color="auto"/>
          </w:divBdr>
          <w:divsChild>
            <w:div w:id="1665157">
              <w:marLeft w:val="0"/>
              <w:marRight w:val="0"/>
              <w:marTop w:val="0"/>
              <w:marBottom w:val="0"/>
              <w:divBdr>
                <w:top w:val="none" w:sz="0" w:space="0" w:color="auto"/>
                <w:left w:val="none" w:sz="0" w:space="0" w:color="auto"/>
                <w:bottom w:val="none" w:sz="0" w:space="0" w:color="auto"/>
                <w:right w:val="none" w:sz="0" w:space="0" w:color="auto"/>
              </w:divBdr>
              <w:divsChild>
                <w:div w:id="678654611">
                  <w:marLeft w:val="0"/>
                  <w:marRight w:val="0"/>
                  <w:marTop w:val="0"/>
                  <w:marBottom w:val="0"/>
                  <w:divBdr>
                    <w:top w:val="none" w:sz="0" w:space="0" w:color="auto"/>
                    <w:left w:val="none" w:sz="0" w:space="0" w:color="auto"/>
                    <w:bottom w:val="none" w:sz="0" w:space="0" w:color="auto"/>
                    <w:right w:val="none" w:sz="0" w:space="0" w:color="auto"/>
                  </w:divBdr>
                </w:div>
                <w:div w:id="5012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16666">
      <w:bodyDiv w:val="1"/>
      <w:marLeft w:val="0"/>
      <w:marRight w:val="0"/>
      <w:marTop w:val="0"/>
      <w:marBottom w:val="0"/>
      <w:divBdr>
        <w:top w:val="none" w:sz="0" w:space="0" w:color="auto"/>
        <w:left w:val="none" w:sz="0" w:space="0" w:color="auto"/>
        <w:bottom w:val="none" w:sz="0" w:space="0" w:color="auto"/>
        <w:right w:val="none" w:sz="0" w:space="0" w:color="auto"/>
      </w:divBdr>
      <w:divsChild>
        <w:div w:id="392699006">
          <w:marLeft w:val="2160"/>
          <w:marRight w:val="0"/>
          <w:marTop w:val="0"/>
          <w:marBottom w:val="0"/>
          <w:divBdr>
            <w:top w:val="none" w:sz="0" w:space="0" w:color="auto"/>
            <w:left w:val="none" w:sz="0" w:space="0" w:color="auto"/>
            <w:bottom w:val="none" w:sz="0" w:space="0" w:color="auto"/>
            <w:right w:val="none" w:sz="0" w:space="0" w:color="auto"/>
          </w:divBdr>
        </w:div>
        <w:div w:id="573199314">
          <w:marLeft w:val="2160"/>
          <w:marRight w:val="0"/>
          <w:marTop w:val="0"/>
          <w:marBottom w:val="0"/>
          <w:divBdr>
            <w:top w:val="none" w:sz="0" w:space="0" w:color="auto"/>
            <w:left w:val="none" w:sz="0" w:space="0" w:color="auto"/>
            <w:bottom w:val="none" w:sz="0" w:space="0" w:color="auto"/>
            <w:right w:val="none" w:sz="0" w:space="0" w:color="auto"/>
          </w:divBdr>
        </w:div>
        <w:div w:id="1950550451">
          <w:marLeft w:val="2160"/>
          <w:marRight w:val="0"/>
          <w:marTop w:val="0"/>
          <w:marBottom w:val="0"/>
          <w:divBdr>
            <w:top w:val="none" w:sz="0" w:space="0" w:color="auto"/>
            <w:left w:val="none" w:sz="0" w:space="0" w:color="auto"/>
            <w:bottom w:val="none" w:sz="0" w:space="0" w:color="auto"/>
            <w:right w:val="none" w:sz="0" w:space="0" w:color="auto"/>
          </w:divBdr>
        </w:div>
        <w:div w:id="1989362997">
          <w:marLeft w:val="2160"/>
          <w:marRight w:val="0"/>
          <w:marTop w:val="0"/>
          <w:marBottom w:val="0"/>
          <w:divBdr>
            <w:top w:val="none" w:sz="0" w:space="0" w:color="auto"/>
            <w:left w:val="none" w:sz="0" w:space="0" w:color="auto"/>
            <w:bottom w:val="none" w:sz="0" w:space="0" w:color="auto"/>
            <w:right w:val="none" w:sz="0" w:space="0" w:color="auto"/>
          </w:divBdr>
        </w:div>
      </w:divsChild>
    </w:div>
    <w:div w:id="571618217">
      <w:bodyDiv w:val="1"/>
      <w:marLeft w:val="0"/>
      <w:marRight w:val="0"/>
      <w:marTop w:val="0"/>
      <w:marBottom w:val="0"/>
      <w:divBdr>
        <w:top w:val="none" w:sz="0" w:space="0" w:color="auto"/>
        <w:left w:val="none" w:sz="0" w:space="0" w:color="auto"/>
        <w:bottom w:val="none" w:sz="0" w:space="0" w:color="auto"/>
        <w:right w:val="none" w:sz="0" w:space="0" w:color="auto"/>
      </w:divBdr>
    </w:div>
    <w:div w:id="790055530">
      <w:bodyDiv w:val="1"/>
      <w:marLeft w:val="0"/>
      <w:marRight w:val="0"/>
      <w:marTop w:val="0"/>
      <w:marBottom w:val="0"/>
      <w:divBdr>
        <w:top w:val="none" w:sz="0" w:space="0" w:color="auto"/>
        <w:left w:val="none" w:sz="0" w:space="0" w:color="auto"/>
        <w:bottom w:val="none" w:sz="0" w:space="0" w:color="auto"/>
        <w:right w:val="none" w:sz="0" w:space="0" w:color="auto"/>
      </w:divBdr>
      <w:divsChild>
        <w:div w:id="1320691325">
          <w:marLeft w:val="0"/>
          <w:marRight w:val="0"/>
          <w:marTop w:val="0"/>
          <w:marBottom w:val="0"/>
          <w:divBdr>
            <w:top w:val="none" w:sz="0" w:space="0" w:color="auto"/>
            <w:left w:val="none" w:sz="0" w:space="0" w:color="auto"/>
            <w:bottom w:val="none" w:sz="0" w:space="0" w:color="auto"/>
            <w:right w:val="none" w:sz="0" w:space="0" w:color="auto"/>
          </w:divBdr>
          <w:divsChild>
            <w:div w:id="1778912492">
              <w:marLeft w:val="0"/>
              <w:marRight w:val="0"/>
              <w:marTop w:val="0"/>
              <w:marBottom w:val="0"/>
              <w:divBdr>
                <w:top w:val="none" w:sz="0" w:space="0" w:color="auto"/>
                <w:left w:val="none" w:sz="0" w:space="0" w:color="auto"/>
                <w:bottom w:val="none" w:sz="0" w:space="0" w:color="auto"/>
                <w:right w:val="none" w:sz="0" w:space="0" w:color="auto"/>
              </w:divBdr>
              <w:divsChild>
                <w:div w:id="21350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457283">
      <w:bodyDiv w:val="1"/>
      <w:marLeft w:val="0"/>
      <w:marRight w:val="0"/>
      <w:marTop w:val="0"/>
      <w:marBottom w:val="0"/>
      <w:divBdr>
        <w:top w:val="none" w:sz="0" w:space="0" w:color="auto"/>
        <w:left w:val="none" w:sz="0" w:space="0" w:color="auto"/>
        <w:bottom w:val="none" w:sz="0" w:space="0" w:color="auto"/>
        <w:right w:val="none" w:sz="0" w:space="0" w:color="auto"/>
      </w:divBdr>
    </w:div>
    <w:div w:id="813066306">
      <w:bodyDiv w:val="1"/>
      <w:marLeft w:val="0"/>
      <w:marRight w:val="0"/>
      <w:marTop w:val="0"/>
      <w:marBottom w:val="0"/>
      <w:divBdr>
        <w:top w:val="none" w:sz="0" w:space="0" w:color="auto"/>
        <w:left w:val="none" w:sz="0" w:space="0" w:color="auto"/>
        <w:bottom w:val="none" w:sz="0" w:space="0" w:color="auto"/>
        <w:right w:val="none" w:sz="0" w:space="0" w:color="auto"/>
      </w:divBdr>
    </w:div>
    <w:div w:id="999189574">
      <w:bodyDiv w:val="1"/>
      <w:marLeft w:val="0"/>
      <w:marRight w:val="0"/>
      <w:marTop w:val="0"/>
      <w:marBottom w:val="0"/>
      <w:divBdr>
        <w:top w:val="none" w:sz="0" w:space="0" w:color="auto"/>
        <w:left w:val="none" w:sz="0" w:space="0" w:color="auto"/>
        <w:bottom w:val="none" w:sz="0" w:space="0" w:color="auto"/>
        <w:right w:val="none" w:sz="0" w:space="0" w:color="auto"/>
      </w:divBdr>
      <w:divsChild>
        <w:div w:id="729815677">
          <w:marLeft w:val="0"/>
          <w:marRight w:val="0"/>
          <w:marTop w:val="0"/>
          <w:marBottom w:val="0"/>
          <w:divBdr>
            <w:top w:val="none" w:sz="0" w:space="0" w:color="auto"/>
            <w:left w:val="none" w:sz="0" w:space="0" w:color="auto"/>
            <w:bottom w:val="none" w:sz="0" w:space="0" w:color="auto"/>
            <w:right w:val="none" w:sz="0" w:space="0" w:color="auto"/>
          </w:divBdr>
          <w:divsChild>
            <w:div w:id="1351444221">
              <w:marLeft w:val="0"/>
              <w:marRight w:val="0"/>
              <w:marTop w:val="0"/>
              <w:marBottom w:val="0"/>
              <w:divBdr>
                <w:top w:val="none" w:sz="0" w:space="0" w:color="auto"/>
                <w:left w:val="none" w:sz="0" w:space="0" w:color="auto"/>
                <w:bottom w:val="none" w:sz="0" w:space="0" w:color="auto"/>
                <w:right w:val="none" w:sz="0" w:space="0" w:color="auto"/>
              </w:divBdr>
              <w:divsChild>
                <w:div w:id="7733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12658">
      <w:bodyDiv w:val="1"/>
      <w:marLeft w:val="0"/>
      <w:marRight w:val="0"/>
      <w:marTop w:val="0"/>
      <w:marBottom w:val="0"/>
      <w:divBdr>
        <w:top w:val="none" w:sz="0" w:space="0" w:color="auto"/>
        <w:left w:val="none" w:sz="0" w:space="0" w:color="auto"/>
        <w:bottom w:val="none" w:sz="0" w:space="0" w:color="auto"/>
        <w:right w:val="none" w:sz="0" w:space="0" w:color="auto"/>
      </w:divBdr>
    </w:div>
    <w:div w:id="1045982654">
      <w:bodyDiv w:val="1"/>
      <w:marLeft w:val="0"/>
      <w:marRight w:val="0"/>
      <w:marTop w:val="0"/>
      <w:marBottom w:val="0"/>
      <w:divBdr>
        <w:top w:val="none" w:sz="0" w:space="0" w:color="auto"/>
        <w:left w:val="none" w:sz="0" w:space="0" w:color="auto"/>
        <w:bottom w:val="none" w:sz="0" w:space="0" w:color="auto"/>
        <w:right w:val="none" w:sz="0" w:space="0" w:color="auto"/>
      </w:divBdr>
    </w:div>
    <w:div w:id="1056322611">
      <w:bodyDiv w:val="1"/>
      <w:marLeft w:val="0"/>
      <w:marRight w:val="0"/>
      <w:marTop w:val="0"/>
      <w:marBottom w:val="0"/>
      <w:divBdr>
        <w:top w:val="none" w:sz="0" w:space="0" w:color="auto"/>
        <w:left w:val="none" w:sz="0" w:space="0" w:color="auto"/>
        <w:bottom w:val="none" w:sz="0" w:space="0" w:color="auto"/>
        <w:right w:val="none" w:sz="0" w:space="0" w:color="auto"/>
      </w:divBdr>
      <w:divsChild>
        <w:div w:id="318996299">
          <w:marLeft w:val="547"/>
          <w:marRight w:val="0"/>
          <w:marTop w:val="0"/>
          <w:marBottom w:val="0"/>
          <w:divBdr>
            <w:top w:val="none" w:sz="0" w:space="0" w:color="auto"/>
            <w:left w:val="none" w:sz="0" w:space="0" w:color="auto"/>
            <w:bottom w:val="none" w:sz="0" w:space="0" w:color="auto"/>
            <w:right w:val="none" w:sz="0" w:space="0" w:color="auto"/>
          </w:divBdr>
        </w:div>
      </w:divsChild>
    </w:div>
    <w:div w:id="1057316738">
      <w:bodyDiv w:val="1"/>
      <w:marLeft w:val="0"/>
      <w:marRight w:val="0"/>
      <w:marTop w:val="0"/>
      <w:marBottom w:val="0"/>
      <w:divBdr>
        <w:top w:val="none" w:sz="0" w:space="0" w:color="auto"/>
        <w:left w:val="none" w:sz="0" w:space="0" w:color="auto"/>
        <w:bottom w:val="none" w:sz="0" w:space="0" w:color="auto"/>
        <w:right w:val="none" w:sz="0" w:space="0" w:color="auto"/>
      </w:divBdr>
      <w:divsChild>
        <w:div w:id="1124926089">
          <w:marLeft w:val="2160"/>
          <w:marRight w:val="0"/>
          <w:marTop w:val="0"/>
          <w:marBottom w:val="0"/>
          <w:divBdr>
            <w:top w:val="none" w:sz="0" w:space="0" w:color="auto"/>
            <w:left w:val="none" w:sz="0" w:space="0" w:color="auto"/>
            <w:bottom w:val="none" w:sz="0" w:space="0" w:color="auto"/>
            <w:right w:val="none" w:sz="0" w:space="0" w:color="auto"/>
          </w:divBdr>
        </w:div>
        <w:div w:id="283661225">
          <w:marLeft w:val="2160"/>
          <w:marRight w:val="0"/>
          <w:marTop w:val="0"/>
          <w:marBottom w:val="0"/>
          <w:divBdr>
            <w:top w:val="none" w:sz="0" w:space="0" w:color="auto"/>
            <w:left w:val="none" w:sz="0" w:space="0" w:color="auto"/>
            <w:bottom w:val="none" w:sz="0" w:space="0" w:color="auto"/>
            <w:right w:val="none" w:sz="0" w:space="0" w:color="auto"/>
          </w:divBdr>
        </w:div>
        <w:div w:id="1677421828">
          <w:marLeft w:val="2160"/>
          <w:marRight w:val="0"/>
          <w:marTop w:val="0"/>
          <w:marBottom w:val="0"/>
          <w:divBdr>
            <w:top w:val="none" w:sz="0" w:space="0" w:color="auto"/>
            <w:left w:val="none" w:sz="0" w:space="0" w:color="auto"/>
            <w:bottom w:val="none" w:sz="0" w:space="0" w:color="auto"/>
            <w:right w:val="none" w:sz="0" w:space="0" w:color="auto"/>
          </w:divBdr>
        </w:div>
        <w:div w:id="336033645">
          <w:marLeft w:val="2160"/>
          <w:marRight w:val="0"/>
          <w:marTop w:val="0"/>
          <w:marBottom w:val="0"/>
          <w:divBdr>
            <w:top w:val="none" w:sz="0" w:space="0" w:color="auto"/>
            <w:left w:val="none" w:sz="0" w:space="0" w:color="auto"/>
            <w:bottom w:val="none" w:sz="0" w:space="0" w:color="auto"/>
            <w:right w:val="none" w:sz="0" w:space="0" w:color="auto"/>
          </w:divBdr>
        </w:div>
        <w:div w:id="1687246215">
          <w:marLeft w:val="2160"/>
          <w:marRight w:val="0"/>
          <w:marTop w:val="0"/>
          <w:marBottom w:val="0"/>
          <w:divBdr>
            <w:top w:val="none" w:sz="0" w:space="0" w:color="auto"/>
            <w:left w:val="none" w:sz="0" w:space="0" w:color="auto"/>
            <w:bottom w:val="none" w:sz="0" w:space="0" w:color="auto"/>
            <w:right w:val="none" w:sz="0" w:space="0" w:color="auto"/>
          </w:divBdr>
        </w:div>
        <w:div w:id="918177803">
          <w:marLeft w:val="2160"/>
          <w:marRight w:val="0"/>
          <w:marTop w:val="0"/>
          <w:marBottom w:val="0"/>
          <w:divBdr>
            <w:top w:val="none" w:sz="0" w:space="0" w:color="auto"/>
            <w:left w:val="none" w:sz="0" w:space="0" w:color="auto"/>
            <w:bottom w:val="none" w:sz="0" w:space="0" w:color="auto"/>
            <w:right w:val="none" w:sz="0" w:space="0" w:color="auto"/>
          </w:divBdr>
        </w:div>
        <w:div w:id="608511368">
          <w:marLeft w:val="2160"/>
          <w:marRight w:val="0"/>
          <w:marTop w:val="0"/>
          <w:marBottom w:val="0"/>
          <w:divBdr>
            <w:top w:val="none" w:sz="0" w:space="0" w:color="auto"/>
            <w:left w:val="none" w:sz="0" w:space="0" w:color="auto"/>
            <w:bottom w:val="none" w:sz="0" w:space="0" w:color="auto"/>
            <w:right w:val="none" w:sz="0" w:space="0" w:color="auto"/>
          </w:divBdr>
        </w:div>
        <w:div w:id="1670793676">
          <w:marLeft w:val="2160"/>
          <w:marRight w:val="0"/>
          <w:marTop w:val="0"/>
          <w:marBottom w:val="0"/>
          <w:divBdr>
            <w:top w:val="none" w:sz="0" w:space="0" w:color="auto"/>
            <w:left w:val="none" w:sz="0" w:space="0" w:color="auto"/>
            <w:bottom w:val="none" w:sz="0" w:space="0" w:color="auto"/>
            <w:right w:val="none" w:sz="0" w:space="0" w:color="auto"/>
          </w:divBdr>
        </w:div>
        <w:div w:id="566578700">
          <w:marLeft w:val="2160"/>
          <w:marRight w:val="0"/>
          <w:marTop w:val="0"/>
          <w:marBottom w:val="0"/>
          <w:divBdr>
            <w:top w:val="none" w:sz="0" w:space="0" w:color="auto"/>
            <w:left w:val="none" w:sz="0" w:space="0" w:color="auto"/>
            <w:bottom w:val="none" w:sz="0" w:space="0" w:color="auto"/>
            <w:right w:val="none" w:sz="0" w:space="0" w:color="auto"/>
          </w:divBdr>
        </w:div>
        <w:div w:id="1839734057">
          <w:marLeft w:val="2160"/>
          <w:marRight w:val="0"/>
          <w:marTop w:val="0"/>
          <w:marBottom w:val="0"/>
          <w:divBdr>
            <w:top w:val="none" w:sz="0" w:space="0" w:color="auto"/>
            <w:left w:val="none" w:sz="0" w:space="0" w:color="auto"/>
            <w:bottom w:val="none" w:sz="0" w:space="0" w:color="auto"/>
            <w:right w:val="none" w:sz="0" w:space="0" w:color="auto"/>
          </w:divBdr>
        </w:div>
      </w:divsChild>
    </w:div>
    <w:div w:id="1144393290">
      <w:bodyDiv w:val="1"/>
      <w:marLeft w:val="0"/>
      <w:marRight w:val="0"/>
      <w:marTop w:val="0"/>
      <w:marBottom w:val="0"/>
      <w:divBdr>
        <w:top w:val="none" w:sz="0" w:space="0" w:color="auto"/>
        <w:left w:val="none" w:sz="0" w:space="0" w:color="auto"/>
        <w:bottom w:val="none" w:sz="0" w:space="0" w:color="auto"/>
        <w:right w:val="none" w:sz="0" w:space="0" w:color="auto"/>
      </w:divBdr>
    </w:div>
    <w:div w:id="1369910427">
      <w:bodyDiv w:val="1"/>
      <w:marLeft w:val="0"/>
      <w:marRight w:val="0"/>
      <w:marTop w:val="0"/>
      <w:marBottom w:val="0"/>
      <w:divBdr>
        <w:top w:val="none" w:sz="0" w:space="0" w:color="auto"/>
        <w:left w:val="none" w:sz="0" w:space="0" w:color="auto"/>
        <w:bottom w:val="none" w:sz="0" w:space="0" w:color="auto"/>
        <w:right w:val="none" w:sz="0" w:space="0" w:color="auto"/>
      </w:divBdr>
    </w:div>
    <w:div w:id="1440175486">
      <w:bodyDiv w:val="1"/>
      <w:marLeft w:val="0"/>
      <w:marRight w:val="0"/>
      <w:marTop w:val="0"/>
      <w:marBottom w:val="0"/>
      <w:divBdr>
        <w:top w:val="none" w:sz="0" w:space="0" w:color="auto"/>
        <w:left w:val="none" w:sz="0" w:space="0" w:color="auto"/>
        <w:bottom w:val="none" w:sz="0" w:space="0" w:color="auto"/>
        <w:right w:val="none" w:sz="0" w:space="0" w:color="auto"/>
      </w:divBdr>
      <w:divsChild>
        <w:div w:id="1500852123">
          <w:marLeft w:val="0"/>
          <w:marRight w:val="0"/>
          <w:marTop w:val="0"/>
          <w:marBottom w:val="0"/>
          <w:divBdr>
            <w:top w:val="none" w:sz="0" w:space="0" w:color="auto"/>
            <w:left w:val="none" w:sz="0" w:space="0" w:color="auto"/>
            <w:bottom w:val="none" w:sz="0" w:space="0" w:color="auto"/>
            <w:right w:val="none" w:sz="0" w:space="0" w:color="auto"/>
          </w:divBdr>
          <w:divsChild>
            <w:div w:id="1719090436">
              <w:marLeft w:val="0"/>
              <w:marRight w:val="0"/>
              <w:marTop w:val="0"/>
              <w:marBottom w:val="0"/>
              <w:divBdr>
                <w:top w:val="none" w:sz="0" w:space="0" w:color="auto"/>
                <w:left w:val="none" w:sz="0" w:space="0" w:color="auto"/>
                <w:bottom w:val="none" w:sz="0" w:space="0" w:color="auto"/>
                <w:right w:val="none" w:sz="0" w:space="0" w:color="auto"/>
              </w:divBdr>
              <w:divsChild>
                <w:div w:id="16308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0019">
      <w:bodyDiv w:val="1"/>
      <w:marLeft w:val="0"/>
      <w:marRight w:val="0"/>
      <w:marTop w:val="0"/>
      <w:marBottom w:val="0"/>
      <w:divBdr>
        <w:top w:val="none" w:sz="0" w:space="0" w:color="auto"/>
        <w:left w:val="none" w:sz="0" w:space="0" w:color="auto"/>
        <w:bottom w:val="none" w:sz="0" w:space="0" w:color="auto"/>
        <w:right w:val="none" w:sz="0" w:space="0" w:color="auto"/>
      </w:divBdr>
    </w:div>
    <w:div w:id="1699041788">
      <w:bodyDiv w:val="1"/>
      <w:marLeft w:val="0"/>
      <w:marRight w:val="0"/>
      <w:marTop w:val="0"/>
      <w:marBottom w:val="0"/>
      <w:divBdr>
        <w:top w:val="none" w:sz="0" w:space="0" w:color="auto"/>
        <w:left w:val="none" w:sz="0" w:space="0" w:color="auto"/>
        <w:bottom w:val="none" w:sz="0" w:space="0" w:color="auto"/>
        <w:right w:val="none" w:sz="0" w:space="0" w:color="auto"/>
      </w:divBdr>
    </w:div>
    <w:div w:id="1765489984">
      <w:bodyDiv w:val="1"/>
      <w:marLeft w:val="0"/>
      <w:marRight w:val="0"/>
      <w:marTop w:val="0"/>
      <w:marBottom w:val="0"/>
      <w:divBdr>
        <w:top w:val="none" w:sz="0" w:space="0" w:color="auto"/>
        <w:left w:val="none" w:sz="0" w:space="0" w:color="auto"/>
        <w:bottom w:val="none" w:sz="0" w:space="0" w:color="auto"/>
        <w:right w:val="none" w:sz="0" w:space="0" w:color="auto"/>
      </w:divBdr>
      <w:divsChild>
        <w:div w:id="149174609">
          <w:marLeft w:val="0"/>
          <w:marRight w:val="0"/>
          <w:marTop w:val="0"/>
          <w:marBottom w:val="0"/>
          <w:divBdr>
            <w:top w:val="none" w:sz="0" w:space="0" w:color="auto"/>
            <w:left w:val="none" w:sz="0" w:space="0" w:color="auto"/>
            <w:bottom w:val="none" w:sz="0" w:space="0" w:color="auto"/>
            <w:right w:val="none" w:sz="0" w:space="0" w:color="auto"/>
          </w:divBdr>
          <w:divsChild>
            <w:div w:id="1848397132">
              <w:marLeft w:val="0"/>
              <w:marRight w:val="0"/>
              <w:marTop w:val="0"/>
              <w:marBottom w:val="0"/>
              <w:divBdr>
                <w:top w:val="none" w:sz="0" w:space="0" w:color="auto"/>
                <w:left w:val="none" w:sz="0" w:space="0" w:color="auto"/>
                <w:bottom w:val="none" w:sz="0" w:space="0" w:color="auto"/>
                <w:right w:val="none" w:sz="0" w:space="0" w:color="auto"/>
              </w:divBdr>
              <w:divsChild>
                <w:div w:id="20428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885">
      <w:bodyDiv w:val="1"/>
      <w:marLeft w:val="0"/>
      <w:marRight w:val="0"/>
      <w:marTop w:val="0"/>
      <w:marBottom w:val="0"/>
      <w:divBdr>
        <w:top w:val="none" w:sz="0" w:space="0" w:color="auto"/>
        <w:left w:val="none" w:sz="0" w:space="0" w:color="auto"/>
        <w:bottom w:val="none" w:sz="0" w:space="0" w:color="auto"/>
        <w:right w:val="none" w:sz="0" w:space="0" w:color="auto"/>
      </w:divBdr>
    </w:div>
    <w:div w:id="1963997441">
      <w:bodyDiv w:val="1"/>
      <w:marLeft w:val="0"/>
      <w:marRight w:val="0"/>
      <w:marTop w:val="0"/>
      <w:marBottom w:val="0"/>
      <w:divBdr>
        <w:top w:val="none" w:sz="0" w:space="0" w:color="auto"/>
        <w:left w:val="none" w:sz="0" w:space="0" w:color="auto"/>
        <w:bottom w:val="none" w:sz="0" w:space="0" w:color="auto"/>
        <w:right w:val="none" w:sz="0" w:space="0" w:color="auto"/>
      </w:divBdr>
    </w:div>
    <w:div w:id="1976595910">
      <w:bodyDiv w:val="1"/>
      <w:marLeft w:val="0"/>
      <w:marRight w:val="0"/>
      <w:marTop w:val="0"/>
      <w:marBottom w:val="0"/>
      <w:divBdr>
        <w:top w:val="none" w:sz="0" w:space="0" w:color="auto"/>
        <w:left w:val="none" w:sz="0" w:space="0" w:color="auto"/>
        <w:bottom w:val="none" w:sz="0" w:space="0" w:color="auto"/>
        <w:right w:val="none" w:sz="0" w:space="0" w:color="auto"/>
      </w:divBdr>
      <w:divsChild>
        <w:div w:id="498499109">
          <w:marLeft w:val="0"/>
          <w:marRight w:val="0"/>
          <w:marTop w:val="0"/>
          <w:marBottom w:val="0"/>
          <w:divBdr>
            <w:top w:val="none" w:sz="0" w:space="0" w:color="auto"/>
            <w:left w:val="none" w:sz="0" w:space="0" w:color="auto"/>
            <w:bottom w:val="none" w:sz="0" w:space="0" w:color="auto"/>
            <w:right w:val="none" w:sz="0" w:space="0" w:color="auto"/>
          </w:divBdr>
          <w:divsChild>
            <w:div w:id="1972705649">
              <w:marLeft w:val="0"/>
              <w:marRight w:val="0"/>
              <w:marTop w:val="0"/>
              <w:marBottom w:val="0"/>
              <w:divBdr>
                <w:top w:val="none" w:sz="0" w:space="0" w:color="auto"/>
                <w:left w:val="none" w:sz="0" w:space="0" w:color="auto"/>
                <w:bottom w:val="none" w:sz="0" w:space="0" w:color="auto"/>
                <w:right w:val="none" w:sz="0" w:space="0" w:color="auto"/>
              </w:divBdr>
            </w:div>
            <w:div w:id="14695462">
              <w:marLeft w:val="0"/>
              <w:marRight w:val="0"/>
              <w:marTop w:val="0"/>
              <w:marBottom w:val="0"/>
              <w:divBdr>
                <w:top w:val="none" w:sz="0" w:space="0" w:color="auto"/>
                <w:left w:val="none" w:sz="0" w:space="0" w:color="auto"/>
                <w:bottom w:val="none" w:sz="0" w:space="0" w:color="auto"/>
                <w:right w:val="none" w:sz="0" w:space="0" w:color="auto"/>
              </w:divBdr>
            </w:div>
            <w:div w:id="196433047">
              <w:marLeft w:val="0"/>
              <w:marRight w:val="0"/>
              <w:marTop w:val="0"/>
              <w:marBottom w:val="0"/>
              <w:divBdr>
                <w:top w:val="none" w:sz="0" w:space="0" w:color="auto"/>
                <w:left w:val="none" w:sz="0" w:space="0" w:color="auto"/>
                <w:bottom w:val="none" w:sz="0" w:space="0" w:color="auto"/>
                <w:right w:val="none" w:sz="0" w:space="0" w:color="auto"/>
              </w:divBdr>
            </w:div>
            <w:div w:id="1009600303">
              <w:marLeft w:val="0"/>
              <w:marRight w:val="0"/>
              <w:marTop w:val="0"/>
              <w:marBottom w:val="0"/>
              <w:divBdr>
                <w:top w:val="none" w:sz="0" w:space="0" w:color="auto"/>
                <w:left w:val="none" w:sz="0" w:space="0" w:color="auto"/>
                <w:bottom w:val="none" w:sz="0" w:space="0" w:color="auto"/>
                <w:right w:val="none" w:sz="0" w:space="0" w:color="auto"/>
              </w:divBdr>
            </w:div>
            <w:div w:id="2086678338">
              <w:marLeft w:val="0"/>
              <w:marRight w:val="0"/>
              <w:marTop w:val="0"/>
              <w:marBottom w:val="0"/>
              <w:divBdr>
                <w:top w:val="none" w:sz="0" w:space="0" w:color="auto"/>
                <w:left w:val="none" w:sz="0" w:space="0" w:color="auto"/>
                <w:bottom w:val="none" w:sz="0" w:space="0" w:color="auto"/>
                <w:right w:val="none" w:sz="0" w:space="0" w:color="auto"/>
              </w:divBdr>
            </w:div>
            <w:div w:id="104081752">
              <w:marLeft w:val="0"/>
              <w:marRight w:val="0"/>
              <w:marTop w:val="0"/>
              <w:marBottom w:val="0"/>
              <w:divBdr>
                <w:top w:val="none" w:sz="0" w:space="0" w:color="auto"/>
                <w:left w:val="none" w:sz="0" w:space="0" w:color="auto"/>
                <w:bottom w:val="none" w:sz="0" w:space="0" w:color="auto"/>
                <w:right w:val="none" w:sz="0" w:space="0" w:color="auto"/>
              </w:divBdr>
            </w:div>
            <w:div w:id="475995200">
              <w:marLeft w:val="0"/>
              <w:marRight w:val="0"/>
              <w:marTop w:val="0"/>
              <w:marBottom w:val="0"/>
              <w:divBdr>
                <w:top w:val="none" w:sz="0" w:space="0" w:color="auto"/>
                <w:left w:val="none" w:sz="0" w:space="0" w:color="auto"/>
                <w:bottom w:val="none" w:sz="0" w:space="0" w:color="auto"/>
                <w:right w:val="none" w:sz="0" w:space="0" w:color="auto"/>
              </w:divBdr>
            </w:div>
            <w:div w:id="1104961290">
              <w:marLeft w:val="0"/>
              <w:marRight w:val="0"/>
              <w:marTop w:val="0"/>
              <w:marBottom w:val="0"/>
              <w:divBdr>
                <w:top w:val="none" w:sz="0" w:space="0" w:color="auto"/>
                <w:left w:val="none" w:sz="0" w:space="0" w:color="auto"/>
                <w:bottom w:val="none" w:sz="0" w:space="0" w:color="auto"/>
                <w:right w:val="none" w:sz="0" w:space="0" w:color="auto"/>
              </w:divBdr>
            </w:div>
            <w:div w:id="637732395">
              <w:marLeft w:val="0"/>
              <w:marRight w:val="0"/>
              <w:marTop w:val="0"/>
              <w:marBottom w:val="0"/>
              <w:divBdr>
                <w:top w:val="none" w:sz="0" w:space="0" w:color="auto"/>
                <w:left w:val="none" w:sz="0" w:space="0" w:color="auto"/>
                <w:bottom w:val="none" w:sz="0" w:space="0" w:color="auto"/>
                <w:right w:val="none" w:sz="0" w:space="0" w:color="auto"/>
              </w:divBdr>
            </w:div>
            <w:div w:id="598220128">
              <w:marLeft w:val="0"/>
              <w:marRight w:val="0"/>
              <w:marTop w:val="0"/>
              <w:marBottom w:val="0"/>
              <w:divBdr>
                <w:top w:val="none" w:sz="0" w:space="0" w:color="auto"/>
                <w:left w:val="none" w:sz="0" w:space="0" w:color="auto"/>
                <w:bottom w:val="none" w:sz="0" w:space="0" w:color="auto"/>
                <w:right w:val="none" w:sz="0" w:space="0" w:color="auto"/>
              </w:divBdr>
            </w:div>
            <w:div w:id="157617563">
              <w:marLeft w:val="0"/>
              <w:marRight w:val="0"/>
              <w:marTop w:val="0"/>
              <w:marBottom w:val="0"/>
              <w:divBdr>
                <w:top w:val="none" w:sz="0" w:space="0" w:color="auto"/>
                <w:left w:val="none" w:sz="0" w:space="0" w:color="auto"/>
                <w:bottom w:val="none" w:sz="0" w:space="0" w:color="auto"/>
                <w:right w:val="none" w:sz="0" w:space="0" w:color="auto"/>
              </w:divBdr>
            </w:div>
            <w:div w:id="1934704010">
              <w:marLeft w:val="0"/>
              <w:marRight w:val="0"/>
              <w:marTop w:val="0"/>
              <w:marBottom w:val="0"/>
              <w:divBdr>
                <w:top w:val="none" w:sz="0" w:space="0" w:color="auto"/>
                <w:left w:val="none" w:sz="0" w:space="0" w:color="auto"/>
                <w:bottom w:val="none" w:sz="0" w:space="0" w:color="auto"/>
                <w:right w:val="none" w:sz="0" w:space="0" w:color="auto"/>
              </w:divBdr>
            </w:div>
            <w:div w:id="1855225521">
              <w:marLeft w:val="0"/>
              <w:marRight w:val="0"/>
              <w:marTop w:val="0"/>
              <w:marBottom w:val="0"/>
              <w:divBdr>
                <w:top w:val="none" w:sz="0" w:space="0" w:color="auto"/>
                <w:left w:val="none" w:sz="0" w:space="0" w:color="auto"/>
                <w:bottom w:val="none" w:sz="0" w:space="0" w:color="auto"/>
                <w:right w:val="none" w:sz="0" w:space="0" w:color="auto"/>
              </w:divBdr>
            </w:div>
            <w:div w:id="1948004867">
              <w:marLeft w:val="0"/>
              <w:marRight w:val="0"/>
              <w:marTop w:val="0"/>
              <w:marBottom w:val="0"/>
              <w:divBdr>
                <w:top w:val="none" w:sz="0" w:space="0" w:color="auto"/>
                <w:left w:val="none" w:sz="0" w:space="0" w:color="auto"/>
                <w:bottom w:val="none" w:sz="0" w:space="0" w:color="auto"/>
                <w:right w:val="none" w:sz="0" w:space="0" w:color="auto"/>
              </w:divBdr>
            </w:div>
            <w:div w:id="682896814">
              <w:marLeft w:val="0"/>
              <w:marRight w:val="0"/>
              <w:marTop w:val="0"/>
              <w:marBottom w:val="0"/>
              <w:divBdr>
                <w:top w:val="none" w:sz="0" w:space="0" w:color="auto"/>
                <w:left w:val="none" w:sz="0" w:space="0" w:color="auto"/>
                <w:bottom w:val="none" w:sz="0" w:space="0" w:color="auto"/>
                <w:right w:val="none" w:sz="0" w:space="0" w:color="auto"/>
              </w:divBdr>
            </w:div>
            <w:div w:id="103039026">
              <w:marLeft w:val="0"/>
              <w:marRight w:val="0"/>
              <w:marTop w:val="0"/>
              <w:marBottom w:val="0"/>
              <w:divBdr>
                <w:top w:val="none" w:sz="0" w:space="0" w:color="auto"/>
                <w:left w:val="none" w:sz="0" w:space="0" w:color="auto"/>
                <w:bottom w:val="none" w:sz="0" w:space="0" w:color="auto"/>
                <w:right w:val="none" w:sz="0" w:space="0" w:color="auto"/>
              </w:divBdr>
            </w:div>
            <w:div w:id="1439256909">
              <w:marLeft w:val="0"/>
              <w:marRight w:val="0"/>
              <w:marTop w:val="0"/>
              <w:marBottom w:val="0"/>
              <w:divBdr>
                <w:top w:val="none" w:sz="0" w:space="0" w:color="auto"/>
                <w:left w:val="none" w:sz="0" w:space="0" w:color="auto"/>
                <w:bottom w:val="none" w:sz="0" w:space="0" w:color="auto"/>
                <w:right w:val="none" w:sz="0" w:space="0" w:color="auto"/>
              </w:divBdr>
            </w:div>
            <w:div w:id="364717280">
              <w:marLeft w:val="0"/>
              <w:marRight w:val="0"/>
              <w:marTop w:val="0"/>
              <w:marBottom w:val="0"/>
              <w:divBdr>
                <w:top w:val="none" w:sz="0" w:space="0" w:color="auto"/>
                <w:left w:val="none" w:sz="0" w:space="0" w:color="auto"/>
                <w:bottom w:val="none" w:sz="0" w:space="0" w:color="auto"/>
                <w:right w:val="none" w:sz="0" w:space="0" w:color="auto"/>
              </w:divBdr>
            </w:div>
            <w:div w:id="723143578">
              <w:marLeft w:val="0"/>
              <w:marRight w:val="0"/>
              <w:marTop w:val="0"/>
              <w:marBottom w:val="0"/>
              <w:divBdr>
                <w:top w:val="none" w:sz="0" w:space="0" w:color="auto"/>
                <w:left w:val="none" w:sz="0" w:space="0" w:color="auto"/>
                <w:bottom w:val="none" w:sz="0" w:space="0" w:color="auto"/>
                <w:right w:val="none" w:sz="0" w:space="0" w:color="auto"/>
              </w:divBdr>
            </w:div>
            <w:div w:id="1740442322">
              <w:marLeft w:val="0"/>
              <w:marRight w:val="0"/>
              <w:marTop w:val="0"/>
              <w:marBottom w:val="0"/>
              <w:divBdr>
                <w:top w:val="none" w:sz="0" w:space="0" w:color="auto"/>
                <w:left w:val="none" w:sz="0" w:space="0" w:color="auto"/>
                <w:bottom w:val="none" w:sz="0" w:space="0" w:color="auto"/>
                <w:right w:val="none" w:sz="0" w:space="0" w:color="auto"/>
              </w:divBdr>
            </w:div>
            <w:div w:id="349794951">
              <w:marLeft w:val="0"/>
              <w:marRight w:val="0"/>
              <w:marTop w:val="0"/>
              <w:marBottom w:val="0"/>
              <w:divBdr>
                <w:top w:val="none" w:sz="0" w:space="0" w:color="auto"/>
                <w:left w:val="none" w:sz="0" w:space="0" w:color="auto"/>
                <w:bottom w:val="none" w:sz="0" w:space="0" w:color="auto"/>
                <w:right w:val="none" w:sz="0" w:space="0" w:color="auto"/>
              </w:divBdr>
            </w:div>
            <w:div w:id="1257404989">
              <w:marLeft w:val="0"/>
              <w:marRight w:val="0"/>
              <w:marTop w:val="0"/>
              <w:marBottom w:val="0"/>
              <w:divBdr>
                <w:top w:val="none" w:sz="0" w:space="0" w:color="auto"/>
                <w:left w:val="none" w:sz="0" w:space="0" w:color="auto"/>
                <w:bottom w:val="none" w:sz="0" w:space="0" w:color="auto"/>
                <w:right w:val="none" w:sz="0" w:space="0" w:color="auto"/>
              </w:divBdr>
            </w:div>
            <w:div w:id="592056200">
              <w:marLeft w:val="0"/>
              <w:marRight w:val="0"/>
              <w:marTop w:val="0"/>
              <w:marBottom w:val="0"/>
              <w:divBdr>
                <w:top w:val="none" w:sz="0" w:space="0" w:color="auto"/>
                <w:left w:val="none" w:sz="0" w:space="0" w:color="auto"/>
                <w:bottom w:val="none" w:sz="0" w:space="0" w:color="auto"/>
                <w:right w:val="none" w:sz="0" w:space="0" w:color="auto"/>
              </w:divBdr>
            </w:div>
            <w:div w:id="1448423462">
              <w:marLeft w:val="0"/>
              <w:marRight w:val="0"/>
              <w:marTop w:val="0"/>
              <w:marBottom w:val="0"/>
              <w:divBdr>
                <w:top w:val="none" w:sz="0" w:space="0" w:color="auto"/>
                <w:left w:val="none" w:sz="0" w:space="0" w:color="auto"/>
                <w:bottom w:val="none" w:sz="0" w:space="0" w:color="auto"/>
                <w:right w:val="none" w:sz="0" w:space="0" w:color="auto"/>
              </w:divBdr>
            </w:div>
            <w:div w:id="1124034245">
              <w:marLeft w:val="0"/>
              <w:marRight w:val="0"/>
              <w:marTop w:val="0"/>
              <w:marBottom w:val="0"/>
              <w:divBdr>
                <w:top w:val="none" w:sz="0" w:space="0" w:color="auto"/>
                <w:left w:val="none" w:sz="0" w:space="0" w:color="auto"/>
                <w:bottom w:val="none" w:sz="0" w:space="0" w:color="auto"/>
                <w:right w:val="none" w:sz="0" w:space="0" w:color="auto"/>
              </w:divBdr>
            </w:div>
            <w:div w:id="785126459">
              <w:marLeft w:val="0"/>
              <w:marRight w:val="0"/>
              <w:marTop w:val="0"/>
              <w:marBottom w:val="0"/>
              <w:divBdr>
                <w:top w:val="none" w:sz="0" w:space="0" w:color="auto"/>
                <w:left w:val="none" w:sz="0" w:space="0" w:color="auto"/>
                <w:bottom w:val="none" w:sz="0" w:space="0" w:color="auto"/>
                <w:right w:val="none" w:sz="0" w:space="0" w:color="auto"/>
              </w:divBdr>
            </w:div>
            <w:div w:id="678777722">
              <w:marLeft w:val="0"/>
              <w:marRight w:val="0"/>
              <w:marTop w:val="0"/>
              <w:marBottom w:val="0"/>
              <w:divBdr>
                <w:top w:val="none" w:sz="0" w:space="0" w:color="auto"/>
                <w:left w:val="none" w:sz="0" w:space="0" w:color="auto"/>
                <w:bottom w:val="none" w:sz="0" w:space="0" w:color="auto"/>
                <w:right w:val="none" w:sz="0" w:space="0" w:color="auto"/>
              </w:divBdr>
            </w:div>
            <w:div w:id="328993291">
              <w:marLeft w:val="0"/>
              <w:marRight w:val="0"/>
              <w:marTop w:val="0"/>
              <w:marBottom w:val="0"/>
              <w:divBdr>
                <w:top w:val="none" w:sz="0" w:space="0" w:color="auto"/>
                <w:left w:val="none" w:sz="0" w:space="0" w:color="auto"/>
                <w:bottom w:val="none" w:sz="0" w:space="0" w:color="auto"/>
                <w:right w:val="none" w:sz="0" w:space="0" w:color="auto"/>
              </w:divBdr>
            </w:div>
            <w:div w:id="1655179491">
              <w:marLeft w:val="0"/>
              <w:marRight w:val="0"/>
              <w:marTop w:val="0"/>
              <w:marBottom w:val="0"/>
              <w:divBdr>
                <w:top w:val="none" w:sz="0" w:space="0" w:color="auto"/>
                <w:left w:val="none" w:sz="0" w:space="0" w:color="auto"/>
                <w:bottom w:val="none" w:sz="0" w:space="0" w:color="auto"/>
                <w:right w:val="none" w:sz="0" w:space="0" w:color="auto"/>
              </w:divBdr>
            </w:div>
            <w:div w:id="1849757781">
              <w:marLeft w:val="0"/>
              <w:marRight w:val="0"/>
              <w:marTop w:val="0"/>
              <w:marBottom w:val="0"/>
              <w:divBdr>
                <w:top w:val="none" w:sz="0" w:space="0" w:color="auto"/>
                <w:left w:val="none" w:sz="0" w:space="0" w:color="auto"/>
                <w:bottom w:val="none" w:sz="0" w:space="0" w:color="auto"/>
                <w:right w:val="none" w:sz="0" w:space="0" w:color="auto"/>
              </w:divBdr>
            </w:div>
            <w:div w:id="216286040">
              <w:marLeft w:val="0"/>
              <w:marRight w:val="0"/>
              <w:marTop w:val="0"/>
              <w:marBottom w:val="0"/>
              <w:divBdr>
                <w:top w:val="none" w:sz="0" w:space="0" w:color="auto"/>
                <w:left w:val="none" w:sz="0" w:space="0" w:color="auto"/>
                <w:bottom w:val="none" w:sz="0" w:space="0" w:color="auto"/>
                <w:right w:val="none" w:sz="0" w:space="0" w:color="auto"/>
              </w:divBdr>
            </w:div>
            <w:div w:id="375661843">
              <w:marLeft w:val="0"/>
              <w:marRight w:val="0"/>
              <w:marTop w:val="0"/>
              <w:marBottom w:val="0"/>
              <w:divBdr>
                <w:top w:val="none" w:sz="0" w:space="0" w:color="auto"/>
                <w:left w:val="none" w:sz="0" w:space="0" w:color="auto"/>
                <w:bottom w:val="none" w:sz="0" w:space="0" w:color="auto"/>
                <w:right w:val="none" w:sz="0" w:space="0" w:color="auto"/>
              </w:divBdr>
            </w:div>
            <w:div w:id="1819027198">
              <w:marLeft w:val="0"/>
              <w:marRight w:val="0"/>
              <w:marTop w:val="0"/>
              <w:marBottom w:val="0"/>
              <w:divBdr>
                <w:top w:val="none" w:sz="0" w:space="0" w:color="auto"/>
                <w:left w:val="none" w:sz="0" w:space="0" w:color="auto"/>
                <w:bottom w:val="none" w:sz="0" w:space="0" w:color="auto"/>
                <w:right w:val="none" w:sz="0" w:space="0" w:color="auto"/>
              </w:divBdr>
            </w:div>
            <w:div w:id="1899170239">
              <w:marLeft w:val="0"/>
              <w:marRight w:val="0"/>
              <w:marTop w:val="0"/>
              <w:marBottom w:val="0"/>
              <w:divBdr>
                <w:top w:val="none" w:sz="0" w:space="0" w:color="auto"/>
                <w:left w:val="none" w:sz="0" w:space="0" w:color="auto"/>
                <w:bottom w:val="none" w:sz="0" w:space="0" w:color="auto"/>
                <w:right w:val="none" w:sz="0" w:space="0" w:color="auto"/>
              </w:divBdr>
            </w:div>
            <w:div w:id="1771928381">
              <w:marLeft w:val="0"/>
              <w:marRight w:val="0"/>
              <w:marTop w:val="0"/>
              <w:marBottom w:val="0"/>
              <w:divBdr>
                <w:top w:val="none" w:sz="0" w:space="0" w:color="auto"/>
                <w:left w:val="none" w:sz="0" w:space="0" w:color="auto"/>
                <w:bottom w:val="none" w:sz="0" w:space="0" w:color="auto"/>
                <w:right w:val="none" w:sz="0" w:space="0" w:color="auto"/>
              </w:divBdr>
            </w:div>
            <w:div w:id="2107848078">
              <w:marLeft w:val="0"/>
              <w:marRight w:val="0"/>
              <w:marTop w:val="0"/>
              <w:marBottom w:val="0"/>
              <w:divBdr>
                <w:top w:val="none" w:sz="0" w:space="0" w:color="auto"/>
                <w:left w:val="none" w:sz="0" w:space="0" w:color="auto"/>
                <w:bottom w:val="none" w:sz="0" w:space="0" w:color="auto"/>
                <w:right w:val="none" w:sz="0" w:space="0" w:color="auto"/>
              </w:divBdr>
            </w:div>
            <w:div w:id="813638619">
              <w:marLeft w:val="0"/>
              <w:marRight w:val="0"/>
              <w:marTop w:val="0"/>
              <w:marBottom w:val="0"/>
              <w:divBdr>
                <w:top w:val="none" w:sz="0" w:space="0" w:color="auto"/>
                <w:left w:val="none" w:sz="0" w:space="0" w:color="auto"/>
                <w:bottom w:val="none" w:sz="0" w:space="0" w:color="auto"/>
                <w:right w:val="none" w:sz="0" w:space="0" w:color="auto"/>
              </w:divBdr>
            </w:div>
            <w:div w:id="363408865">
              <w:marLeft w:val="0"/>
              <w:marRight w:val="0"/>
              <w:marTop w:val="0"/>
              <w:marBottom w:val="0"/>
              <w:divBdr>
                <w:top w:val="none" w:sz="0" w:space="0" w:color="auto"/>
                <w:left w:val="none" w:sz="0" w:space="0" w:color="auto"/>
                <w:bottom w:val="none" w:sz="0" w:space="0" w:color="auto"/>
                <w:right w:val="none" w:sz="0" w:space="0" w:color="auto"/>
              </w:divBdr>
            </w:div>
            <w:div w:id="910237302">
              <w:marLeft w:val="0"/>
              <w:marRight w:val="0"/>
              <w:marTop w:val="0"/>
              <w:marBottom w:val="0"/>
              <w:divBdr>
                <w:top w:val="none" w:sz="0" w:space="0" w:color="auto"/>
                <w:left w:val="none" w:sz="0" w:space="0" w:color="auto"/>
                <w:bottom w:val="none" w:sz="0" w:space="0" w:color="auto"/>
                <w:right w:val="none" w:sz="0" w:space="0" w:color="auto"/>
              </w:divBdr>
            </w:div>
            <w:div w:id="888149443">
              <w:marLeft w:val="0"/>
              <w:marRight w:val="0"/>
              <w:marTop w:val="0"/>
              <w:marBottom w:val="0"/>
              <w:divBdr>
                <w:top w:val="none" w:sz="0" w:space="0" w:color="auto"/>
                <w:left w:val="none" w:sz="0" w:space="0" w:color="auto"/>
                <w:bottom w:val="none" w:sz="0" w:space="0" w:color="auto"/>
                <w:right w:val="none" w:sz="0" w:space="0" w:color="auto"/>
              </w:divBdr>
            </w:div>
            <w:div w:id="1504517464">
              <w:marLeft w:val="0"/>
              <w:marRight w:val="0"/>
              <w:marTop w:val="0"/>
              <w:marBottom w:val="0"/>
              <w:divBdr>
                <w:top w:val="none" w:sz="0" w:space="0" w:color="auto"/>
                <w:left w:val="none" w:sz="0" w:space="0" w:color="auto"/>
                <w:bottom w:val="none" w:sz="0" w:space="0" w:color="auto"/>
                <w:right w:val="none" w:sz="0" w:space="0" w:color="auto"/>
              </w:divBdr>
            </w:div>
            <w:div w:id="1070276746">
              <w:marLeft w:val="0"/>
              <w:marRight w:val="0"/>
              <w:marTop w:val="0"/>
              <w:marBottom w:val="0"/>
              <w:divBdr>
                <w:top w:val="none" w:sz="0" w:space="0" w:color="auto"/>
                <w:left w:val="none" w:sz="0" w:space="0" w:color="auto"/>
                <w:bottom w:val="none" w:sz="0" w:space="0" w:color="auto"/>
                <w:right w:val="none" w:sz="0" w:space="0" w:color="auto"/>
              </w:divBdr>
            </w:div>
            <w:div w:id="1670518095">
              <w:marLeft w:val="0"/>
              <w:marRight w:val="0"/>
              <w:marTop w:val="0"/>
              <w:marBottom w:val="0"/>
              <w:divBdr>
                <w:top w:val="none" w:sz="0" w:space="0" w:color="auto"/>
                <w:left w:val="none" w:sz="0" w:space="0" w:color="auto"/>
                <w:bottom w:val="none" w:sz="0" w:space="0" w:color="auto"/>
                <w:right w:val="none" w:sz="0" w:space="0" w:color="auto"/>
              </w:divBdr>
            </w:div>
            <w:div w:id="43410067">
              <w:marLeft w:val="0"/>
              <w:marRight w:val="0"/>
              <w:marTop w:val="0"/>
              <w:marBottom w:val="0"/>
              <w:divBdr>
                <w:top w:val="none" w:sz="0" w:space="0" w:color="auto"/>
                <w:left w:val="none" w:sz="0" w:space="0" w:color="auto"/>
                <w:bottom w:val="none" w:sz="0" w:space="0" w:color="auto"/>
                <w:right w:val="none" w:sz="0" w:space="0" w:color="auto"/>
              </w:divBdr>
            </w:div>
            <w:div w:id="966088379">
              <w:marLeft w:val="0"/>
              <w:marRight w:val="0"/>
              <w:marTop w:val="0"/>
              <w:marBottom w:val="0"/>
              <w:divBdr>
                <w:top w:val="none" w:sz="0" w:space="0" w:color="auto"/>
                <w:left w:val="none" w:sz="0" w:space="0" w:color="auto"/>
                <w:bottom w:val="none" w:sz="0" w:space="0" w:color="auto"/>
                <w:right w:val="none" w:sz="0" w:space="0" w:color="auto"/>
              </w:divBdr>
            </w:div>
            <w:div w:id="1455171341">
              <w:marLeft w:val="0"/>
              <w:marRight w:val="0"/>
              <w:marTop w:val="0"/>
              <w:marBottom w:val="0"/>
              <w:divBdr>
                <w:top w:val="none" w:sz="0" w:space="0" w:color="auto"/>
                <w:left w:val="none" w:sz="0" w:space="0" w:color="auto"/>
                <w:bottom w:val="none" w:sz="0" w:space="0" w:color="auto"/>
                <w:right w:val="none" w:sz="0" w:space="0" w:color="auto"/>
              </w:divBdr>
            </w:div>
            <w:div w:id="967668717">
              <w:marLeft w:val="0"/>
              <w:marRight w:val="0"/>
              <w:marTop w:val="0"/>
              <w:marBottom w:val="0"/>
              <w:divBdr>
                <w:top w:val="none" w:sz="0" w:space="0" w:color="auto"/>
                <w:left w:val="none" w:sz="0" w:space="0" w:color="auto"/>
                <w:bottom w:val="none" w:sz="0" w:space="0" w:color="auto"/>
                <w:right w:val="none" w:sz="0" w:space="0" w:color="auto"/>
              </w:divBdr>
            </w:div>
            <w:div w:id="85734951">
              <w:marLeft w:val="0"/>
              <w:marRight w:val="0"/>
              <w:marTop w:val="0"/>
              <w:marBottom w:val="0"/>
              <w:divBdr>
                <w:top w:val="none" w:sz="0" w:space="0" w:color="auto"/>
                <w:left w:val="none" w:sz="0" w:space="0" w:color="auto"/>
                <w:bottom w:val="none" w:sz="0" w:space="0" w:color="auto"/>
                <w:right w:val="none" w:sz="0" w:space="0" w:color="auto"/>
              </w:divBdr>
            </w:div>
            <w:div w:id="561059793">
              <w:marLeft w:val="0"/>
              <w:marRight w:val="0"/>
              <w:marTop w:val="0"/>
              <w:marBottom w:val="0"/>
              <w:divBdr>
                <w:top w:val="none" w:sz="0" w:space="0" w:color="auto"/>
                <w:left w:val="none" w:sz="0" w:space="0" w:color="auto"/>
                <w:bottom w:val="none" w:sz="0" w:space="0" w:color="auto"/>
                <w:right w:val="none" w:sz="0" w:space="0" w:color="auto"/>
              </w:divBdr>
            </w:div>
            <w:div w:id="839004449">
              <w:marLeft w:val="0"/>
              <w:marRight w:val="0"/>
              <w:marTop w:val="0"/>
              <w:marBottom w:val="0"/>
              <w:divBdr>
                <w:top w:val="none" w:sz="0" w:space="0" w:color="auto"/>
                <w:left w:val="none" w:sz="0" w:space="0" w:color="auto"/>
                <w:bottom w:val="none" w:sz="0" w:space="0" w:color="auto"/>
                <w:right w:val="none" w:sz="0" w:space="0" w:color="auto"/>
              </w:divBdr>
            </w:div>
            <w:div w:id="1237086979">
              <w:marLeft w:val="0"/>
              <w:marRight w:val="0"/>
              <w:marTop w:val="0"/>
              <w:marBottom w:val="0"/>
              <w:divBdr>
                <w:top w:val="none" w:sz="0" w:space="0" w:color="auto"/>
                <w:left w:val="none" w:sz="0" w:space="0" w:color="auto"/>
                <w:bottom w:val="none" w:sz="0" w:space="0" w:color="auto"/>
                <w:right w:val="none" w:sz="0" w:space="0" w:color="auto"/>
              </w:divBdr>
            </w:div>
            <w:div w:id="1623226366">
              <w:marLeft w:val="0"/>
              <w:marRight w:val="0"/>
              <w:marTop w:val="0"/>
              <w:marBottom w:val="0"/>
              <w:divBdr>
                <w:top w:val="none" w:sz="0" w:space="0" w:color="auto"/>
                <w:left w:val="none" w:sz="0" w:space="0" w:color="auto"/>
                <w:bottom w:val="none" w:sz="0" w:space="0" w:color="auto"/>
                <w:right w:val="none" w:sz="0" w:space="0" w:color="auto"/>
              </w:divBdr>
            </w:div>
            <w:div w:id="1939752495">
              <w:marLeft w:val="0"/>
              <w:marRight w:val="0"/>
              <w:marTop w:val="0"/>
              <w:marBottom w:val="0"/>
              <w:divBdr>
                <w:top w:val="none" w:sz="0" w:space="0" w:color="auto"/>
                <w:left w:val="none" w:sz="0" w:space="0" w:color="auto"/>
                <w:bottom w:val="none" w:sz="0" w:space="0" w:color="auto"/>
                <w:right w:val="none" w:sz="0" w:space="0" w:color="auto"/>
              </w:divBdr>
            </w:div>
            <w:div w:id="475226449">
              <w:marLeft w:val="0"/>
              <w:marRight w:val="0"/>
              <w:marTop w:val="0"/>
              <w:marBottom w:val="0"/>
              <w:divBdr>
                <w:top w:val="none" w:sz="0" w:space="0" w:color="auto"/>
                <w:left w:val="none" w:sz="0" w:space="0" w:color="auto"/>
                <w:bottom w:val="none" w:sz="0" w:space="0" w:color="auto"/>
                <w:right w:val="none" w:sz="0" w:space="0" w:color="auto"/>
              </w:divBdr>
            </w:div>
            <w:div w:id="1977565677">
              <w:marLeft w:val="0"/>
              <w:marRight w:val="0"/>
              <w:marTop w:val="0"/>
              <w:marBottom w:val="0"/>
              <w:divBdr>
                <w:top w:val="none" w:sz="0" w:space="0" w:color="auto"/>
                <w:left w:val="none" w:sz="0" w:space="0" w:color="auto"/>
                <w:bottom w:val="none" w:sz="0" w:space="0" w:color="auto"/>
                <w:right w:val="none" w:sz="0" w:space="0" w:color="auto"/>
              </w:divBdr>
            </w:div>
            <w:div w:id="698819911">
              <w:marLeft w:val="0"/>
              <w:marRight w:val="0"/>
              <w:marTop w:val="0"/>
              <w:marBottom w:val="0"/>
              <w:divBdr>
                <w:top w:val="none" w:sz="0" w:space="0" w:color="auto"/>
                <w:left w:val="none" w:sz="0" w:space="0" w:color="auto"/>
                <w:bottom w:val="none" w:sz="0" w:space="0" w:color="auto"/>
                <w:right w:val="none" w:sz="0" w:space="0" w:color="auto"/>
              </w:divBdr>
            </w:div>
            <w:div w:id="368840826">
              <w:marLeft w:val="0"/>
              <w:marRight w:val="0"/>
              <w:marTop w:val="0"/>
              <w:marBottom w:val="0"/>
              <w:divBdr>
                <w:top w:val="none" w:sz="0" w:space="0" w:color="auto"/>
                <w:left w:val="none" w:sz="0" w:space="0" w:color="auto"/>
                <w:bottom w:val="none" w:sz="0" w:space="0" w:color="auto"/>
                <w:right w:val="none" w:sz="0" w:space="0" w:color="auto"/>
              </w:divBdr>
            </w:div>
            <w:div w:id="342172306">
              <w:marLeft w:val="0"/>
              <w:marRight w:val="0"/>
              <w:marTop w:val="0"/>
              <w:marBottom w:val="0"/>
              <w:divBdr>
                <w:top w:val="none" w:sz="0" w:space="0" w:color="auto"/>
                <w:left w:val="none" w:sz="0" w:space="0" w:color="auto"/>
                <w:bottom w:val="none" w:sz="0" w:space="0" w:color="auto"/>
                <w:right w:val="none" w:sz="0" w:space="0" w:color="auto"/>
              </w:divBdr>
            </w:div>
            <w:div w:id="980159234">
              <w:marLeft w:val="0"/>
              <w:marRight w:val="0"/>
              <w:marTop w:val="0"/>
              <w:marBottom w:val="0"/>
              <w:divBdr>
                <w:top w:val="none" w:sz="0" w:space="0" w:color="auto"/>
                <w:left w:val="none" w:sz="0" w:space="0" w:color="auto"/>
                <w:bottom w:val="none" w:sz="0" w:space="0" w:color="auto"/>
                <w:right w:val="none" w:sz="0" w:space="0" w:color="auto"/>
              </w:divBdr>
            </w:div>
            <w:div w:id="1393235925">
              <w:marLeft w:val="0"/>
              <w:marRight w:val="0"/>
              <w:marTop w:val="0"/>
              <w:marBottom w:val="0"/>
              <w:divBdr>
                <w:top w:val="none" w:sz="0" w:space="0" w:color="auto"/>
                <w:left w:val="none" w:sz="0" w:space="0" w:color="auto"/>
                <w:bottom w:val="none" w:sz="0" w:space="0" w:color="auto"/>
                <w:right w:val="none" w:sz="0" w:space="0" w:color="auto"/>
              </w:divBdr>
            </w:div>
            <w:div w:id="1435902828">
              <w:marLeft w:val="0"/>
              <w:marRight w:val="0"/>
              <w:marTop w:val="0"/>
              <w:marBottom w:val="0"/>
              <w:divBdr>
                <w:top w:val="none" w:sz="0" w:space="0" w:color="auto"/>
                <w:left w:val="none" w:sz="0" w:space="0" w:color="auto"/>
                <w:bottom w:val="none" w:sz="0" w:space="0" w:color="auto"/>
                <w:right w:val="none" w:sz="0" w:space="0" w:color="auto"/>
              </w:divBdr>
            </w:div>
            <w:div w:id="61176873">
              <w:marLeft w:val="0"/>
              <w:marRight w:val="0"/>
              <w:marTop w:val="0"/>
              <w:marBottom w:val="0"/>
              <w:divBdr>
                <w:top w:val="none" w:sz="0" w:space="0" w:color="auto"/>
                <w:left w:val="none" w:sz="0" w:space="0" w:color="auto"/>
                <w:bottom w:val="none" w:sz="0" w:space="0" w:color="auto"/>
                <w:right w:val="none" w:sz="0" w:space="0" w:color="auto"/>
              </w:divBdr>
            </w:div>
            <w:div w:id="1521361079">
              <w:marLeft w:val="0"/>
              <w:marRight w:val="0"/>
              <w:marTop w:val="0"/>
              <w:marBottom w:val="0"/>
              <w:divBdr>
                <w:top w:val="none" w:sz="0" w:space="0" w:color="auto"/>
                <w:left w:val="none" w:sz="0" w:space="0" w:color="auto"/>
                <w:bottom w:val="none" w:sz="0" w:space="0" w:color="auto"/>
                <w:right w:val="none" w:sz="0" w:space="0" w:color="auto"/>
              </w:divBdr>
            </w:div>
            <w:div w:id="669022949">
              <w:marLeft w:val="0"/>
              <w:marRight w:val="0"/>
              <w:marTop w:val="0"/>
              <w:marBottom w:val="0"/>
              <w:divBdr>
                <w:top w:val="none" w:sz="0" w:space="0" w:color="auto"/>
                <w:left w:val="none" w:sz="0" w:space="0" w:color="auto"/>
                <w:bottom w:val="none" w:sz="0" w:space="0" w:color="auto"/>
                <w:right w:val="none" w:sz="0" w:space="0" w:color="auto"/>
              </w:divBdr>
            </w:div>
            <w:div w:id="1047140694">
              <w:marLeft w:val="0"/>
              <w:marRight w:val="0"/>
              <w:marTop w:val="0"/>
              <w:marBottom w:val="0"/>
              <w:divBdr>
                <w:top w:val="none" w:sz="0" w:space="0" w:color="auto"/>
                <w:left w:val="none" w:sz="0" w:space="0" w:color="auto"/>
                <w:bottom w:val="none" w:sz="0" w:space="0" w:color="auto"/>
                <w:right w:val="none" w:sz="0" w:space="0" w:color="auto"/>
              </w:divBdr>
            </w:div>
            <w:div w:id="2030183569">
              <w:marLeft w:val="0"/>
              <w:marRight w:val="0"/>
              <w:marTop w:val="0"/>
              <w:marBottom w:val="0"/>
              <w:divBdr>
                <w:top w:val="none" w:sz="0" w:space="0" w:color="auto"/>
                <w:left w:val="none" w:sz="0" w:space="0" w:color="auto"/>
                <w:bottom w:val="none" w:sz="0" w:space="0" w:color="auto"/>
                <w:right w:val="none" w:sz="0" w:space="0" w:color="auto"/>
              </w:divBdr>
            </w:div>
            <w:div w:id="1600330203">
              <w:marLeft w:val="0"/>
              <w:marRight w:val="0"/>
              <w:marTop w:val="0"/>
              <w:marBottom w:val="0"/>
              <w:divBdr>
                <w:top w:val="none" w:sz="0" w:space="0" w:color="auto"/>
                <w:left w:val="none" w:sz="0" w:space="0" w:color="auto"/>
                <w:bottom w:val="none" w:sz="0" w:space="0" w:color="auto"/>
                <w:right w:val="none" w:sz="0" w:space="0" w:color="auto"/>
              </w:divBdr>
            </w:div>
            <w:div w:id="1769038646">
              <w:marLeft w:val="0"/>
              <w:marRight w:val="0"/>
              <w:marTop w:val="0"/>
              <w:marBottom w:val="0"/>
              <w:divBdr>
                <w:top w:val="none" w:sz="0" w:space="0" w:color="auto"/>
                <w:left w:val="none" w:sz="0" w:space="0" w:color="auto"/>
                <w:bottom w:val="none" w:sz="0" w:space="0" w:color="auto"/>
                <w:right w:val="none" w:sz="0" w:space="0" w:color="auto"/>
              </w:divBdr>
            </w:div>
            <w:div w:id="1021708445">
              <w:marLeft w:val="0"/>
              <w:marRight w:val="0"/>
              <w:marTop w:val="0"/>
              <w:marBottom w:val="0"/>
              <w:divBdr>
                <w:top w:val="none" w:sz="0" w:space="0" w:color="auto"/>
                <w:left w:val="none" w:sz="0" w:space="0" w:color="auto"/>
                <w:bottom w:val="none" w:sz="0" w:space="0" w:color="auto"/>
                <w:right w:val="none" w:sz="0" w:space="0" w:color="auto"/>
              </w:divBdr>
            </w:div>
            <w:div w:id="103574768">
              <w:marLeft w:val="0"/>
              <w:marRight w:val="0"/>
              <w:marTop w:val="0"/>
              <w:marBottom w:val="0"/>
              <w:divBdr>
                <w:top w:val="none" w:sz="0" w:space="0" w:color="auto"/>
                <w:left w:val="none" w:sz="0" w:space="0" w:color="auto"/>
                <w:bottom w:val="none" w:sz="0" w:space="0" w:color="auto"/>
                <w:right w:val="none" w:sz="0" w:space="0" w:color="auto"/>
              </w:divBdr>
            </w:div>
            <w:div w:id="1650208117">
              <w:marLeft w:val="0"/>
              <w:marRight w:val="0"/>
              <w:marTop w:val="0"/>
              <w:marBottom w:val="0"/>
              <w:divBdr>
                <w:top w:val="none" w:sz="0" w:space="0" w:color="auto"/>
                <w:left w:val="none" w:sz="0" w:space="0" w:color="auto"/>
                <w:bottom w:val="none" w:sz="0" w:space="0" w:color="auto"/>
                <w:right w:val="none" w:sz="0" w:space="0" w:color="auto"/>
              </w:divBdr>
            </w:div>
            <w:div w:id="1862740126">
              <w:marLeft w:val="0"/>
              <w:marRight w:val="0"/>
              <w:marTop w:val="0"/>
              <w:marBottom w:val="0"/>
              <w:divBdr>
                <w:top w:val="none" w:sz="0" w:space="0" w:color="auto"/>
                <w:left w:val="none" w:sz="0" w:space="0" w:color="auto"/>
                <w:bottom w:val="none" w:sz="0" w:space="0" w:color="auto"/>
                <w:right w:val="none" w:sz="0" w:space="0" w:color="auto"/>
              </w:divBdr>
            </w:div>
            <w:div w:id="1053039701">
              <w:marLeft w:val="0"/>
              <w:marRight w:val="0"/>
              <w:marTop w:val="0"/>
              <w:marBottom w:val="0"/>
              <w:divBdr>
                <w:top w:val="none" w:sz="0" w:space="0" w:color="auto"/>
                <w:left w:val="none" w:sz="0" w:space="0" w:color="auto"/>
                <w:bottom w:val="none" w:sz="0" w:space="0" w:color="auto"/>
                <w:right w:val="none" w:sz="0" w:space="0" w:color="auto"/>
              </w:divBdr>
            </w:div>
            <w:div w:id="1846821095">
              <w:marLeft w:val="0"/>
              <w:marRight w:val="0"/>
              <w:marTop w:val="0"/>
              <w:marBottom w:val="0"/>
              <w:divBdr>
                <w:top w:val="none" w:sz="0" w:space="0" w:color="auto"/>
                <w:left w:val="none" w:sz="0" w:space="0" w:color="auto"/>
                <w:bottom w:val="none" w:sz="0" w:space="0" w:color="auto"/>
                <w:right w:val="none" w:sz="0" w:space="0" w:color="auto"/>
              </w:divBdr>
            </w:div>
            <w:div w:id="1961690596">
              <w:marLeft w:val="0"/>
              <w:marRight w:val="0"/>
              <w:marTop w:val="0"/>
              <w:marBottom w:val="0"/>
              <w:divBdr>
                <w:top w:val="none" w:sz="0" w:space="0" w:color="auto"/>
                <w:left w:val="none" w:sz="0" w:space="0" w:color="auto"/>
                <w:bottom w:val="none" w:sz="0" w:space="0" w:color="auto"/>
                <w:right w:val="none" w:sz="0" w:space="0" w:color="auto"/>
              </w:divBdr>
            </w:div>
            <w:div w:id="393627075">
              <w:marLeft w:val="0"/>
              <w:marRight w:val="0"/>
              <w:marTop w:val="0"/>
              <w:marBottom w:val="0"/>
              <w:divBdr>
                <w:top w:val="none" w:sz="0" w:space="0" w:color="auto"/>
                <w:left w:val="none" w:sz="0" w:space="0" w:color="auto"/>
                <w:bottom w:val="none" w:sz="0" w:space="0" w:color="auto"/>
                <w:right w:val="none" w:sz="0" w:space="0" w:color="auto"/>
              </w:divBdr>
            </w:div>
            <w:div w:id="1989824763">
              <w:marLeft w:val="0"/>
              <w:marRight w:val="0"/>
              <w:marTop w:val="0"/>
              <w:marBottom w:val="0"/>
              <w:divBdr>
                <w:top w:val="none" w:sz="0" w:space="0" w:color="auto"/>
                <w:left w:val="none" w:sz="0" w:space="0" w:color="auto"/>
                <w:bottom w:val="none" w:sz="0" w:space="0" w:color="auto"/>
                <w:right w:val="none" w:sz="0" w:space="0" w:color="auto"/>
              </w:divBdr>
            </w:div>
            <w:div w:id="1302882371">
              <w:marLeft w:val="0"/>
              <w:marRight w:val="0"/>
              <w:marTop w:val="0"/>
              <w:marBottom w:val="0"/>
              <w:divBdr>
                <w:top w:val="none" w:sz="0" w:space="0" w:color="auto"/>
                <w:left w:val="none" w:sz="0" w:space="0" w:color="auto"/>
                <w:bottom w:val="none" w:sz="0" w:space="0" w:color="auto"/>
                <w:right w:val="none" w:sz="0" w:space="0" w:color="auto"/>
              </w:divBdr>
            </w:div>
            <w:div w:id="1943757356">
              <w:marLeft w:val="0"/>
              <w:marRight w:val="0"/>
              <w:marTop w:val="0"/>
              <w:marBottom w:val="0"/>
              <w:divBdr>
                <w:top w:val="none" w:sz="0" w:space="0" w:color="auto"/>
                <w:left w:val="none" w:sz="0" w:space="0" w:color="auto"/>
                <w:bottom w:val="none" w:sz="0" w:space="0" w:color="auto"/>
                <w:right w:val="none" w:sz="0" w:space="0" w:color="auto"/>
              </w:divBdr>
            </w:div>
            <w:div w:id="1772309854">
              <w:marLeft w:val="0"/>
              <w:marRight w:val="0"/>
              <w:marTop w:val="0"/>
              <w:marBottom w:val="0"/>
              <w:divBdr>
                <w:top w:val="none" w:sz="0" w:space="0" w:color="auto"/>
                <w:left w:val="none" w:sz="0" w:space="0" w:color="auto"/>
                <w:bottom w:val="none" w:sz="0" w:space="0" w:color="auto"/>
                <w:right w:val="none" w:sz="0" w:space="0" w:color="auto"/>
              </w:divBdr>
            </w:div>
            <w:div w:id="663509245">
              <w:marLeft w:val="0"/>
              <w:marRight w:val="0"/>
              <w:marTop w:val="0"/>
              <w:marBottom w:val="0"/>
              <w:divBdr>
                <w:top w:val="none" w:sz="0" w:space="0" w:color="auto"/>
                <w:left w:val="none" w:sz="0" w:space="0" w:color="auto"/>
                <w:bottom w:val="none" w:sz="0" w:space="0" w:color="auto"/>
                <w:right w:val="none" w:sz="0" w:space="0" w:color="auto"/>
              </w:divBdr>
            </w:div>
            <w:div w:id="1922979242">
              <w:marLeft w:val="0"/>
              <w:marRight w:val="0"/>
              <w:marTop w:val="0"/>
              <w:marBottom w:val="0"/>
              <w:divBdr>
                <w:top w:val="none" w:sz="0" w:space="0" w:color="auto"/>
                <w:left w:val="none" w:sz="0" w:space="0" w:color="auto"/>
                <w:bottom w:val="none" w:sz="0" w:space="0" w:color="auto"/>
                <w:right w:val="none" w:sz="0" w:space="0" w:color="auto"/>
              </w:divBdr>
            </w:div>
            <w:div w:id="127671641">
              <w:marLeft w:val="0"/>
              <w:marRight w:val="0"/>
              <w:marTop w:val="0"/>
              <w:marBottom w:val="0"/>
              <w:divBdr>
                <w:top w:val="none" w:sz="0" w:space="0" w:color="auto"/>
                <w:left w:val="none" w:sz="0" w:space="0" w:color="auto"/>
                <w:bottom w:val="none" w:sz="0" w:space="0" w:color="auto"/>
                <w:right w:val="none" w:sz="0" w:space="0" w:color="auto"/>
              </w:divBdr>
            </w:div>
            <w:div w:id="1882205116">
              <w:marLeft w:val="0"/>
              <w:marRight w:val="0"/>
              <w:marTop w:val="0"/>
              <w:marBottom w:val="0"/>
              <w:divBdr>
                <w:top w:val="none" w:sz="0" w:space="0" w:color="auto"/>
                <w:left w:val="none" w:sz="0" w:space="0" w:color="auto"/>
                <w:bottom w:val="none" w:sz="0" w:space="0" w:color="auto"/>
                <w:right w:val="none" w:sz="0" w:space="0" w:color="auto"/>
              </w:divBdr>
            </w:div>
            <w:div w:id="1450008617">
              <w:marLeft w:val="0"/>
              <w:marRight w:val="0"/>
              <w:marTop w:val="0"/>
              <w:marBottom w:val="0"/>
              <w:divBdr>
                <w:top w:val="none" w:sz="0" w:space="0" w:color="auto"/>
                <w:left w:val="none" w:sz="0" w:space="0" w:color="auto"/>
                <w:bottom w:val="none" w:sz="0" w:space="0" w:color="auto"/>
                <w:right w:val="none" w:sz="0" w:space="0" w:color="auto"/>
              </w:divBdr>
            </w:div>
            <w:div w:id="884802567">
              <w:marLeft w:val="0"/>
              <w:marRight w:val="0"/>
              <w:marTop w:val="0"/>
              <w:marBottom w:val="0"/>
              <w:divBdr>
                <w:top w:val="none" w:sz="0" w:space="0" w:color="auto"/>
                <w:left w:val="none" w:sz="0" w:space="0" w:color="auto"/>
                <w:bottom w:val="none" w:sz="0" w:space="0" w:color="auto"/>
                <w:right w:val="none" w:sz="0" w:space="0" w:color="auto"/>
              </w:divBdr>
            </w:div>
            <w:div w:id="222260904">
              <w:marLeft w:val="0"/>
              <w:marRight w:val="0"/>
              <w:marTop w:val="0"/>
              <w:marBottom w:val="0"/>
              <w:divBdr>
                <w:top w:val="none" w:sz="0" w:space="0" w:color="auto"/>
                <w:left w:val="none" w:sz="0" w:space="0" w:color="auto"/>
                <w:bottom w:val="none" w:sz="0" w:space="0" w:color="auto"/>
                <w:right w:val="none" w:sz="0" w:space="0" w:color="auto"/>
              </w:divBdr>
            </w:div>
            <w:div w:id="1567036577">
              <w:marLeft w:val="0"/>
              <w:marRight w:val="0"/>
              <w:marTop w:val="0"/>
              <w:marBottom w:val="0"/>
              <w:divBdr>
                <w:top w:val="none" w:sz="0" w:space="0" w:color="auto"/>
                <w:left w:val="none" w:sz="0" w:space="0" w:color="auto"/>
                <w:bottom w:val="none" w:sz="0" w:space="0" w:color="auto"/>
                <w:right w:val="none" w:sz="0" w:space="0" w:color="auto"/>
              </w:divBdr>
            </w:div>
            <w:div w:id="2076078419">
              <w:marLeft w:val="0"/>
              <w:marRight w:val="0"/>
              <w:marTop w:val="0"/>
              <w:marBottom w:val="0"/>
              <w:divBdr>
                <w:top w:val="none" w:sz="0" w:space="0" w:color="auto"/>
                <w:left w:val="none" w:sz="0" w:space="0" w:color="auto"/>
                <w:bottom w:val="none" w:sz="0" w:space="0" w:color="auto"/>
                <w:right w:val="none" w:sz="0" w:space="0" w:color="auto"/>
              </w:divBdr>
            </w:div>
            <w:div w:id="775684646">
              <w:marLeft w:val="0"/>
              <w:marRight w:val="0"/>
              <w:marTop w:val="0"/>
              <w:marBottom w:val="0"/>
              <w:divBdr>
                <w:top w:val="none" w:sz="0" w:space="0" w:color="auto"/>
                <w:left w:val="none" w:sz="0" w:space="0" w:color="auto"/>
                <w:bottom w:val="none" w:sz="0" w:space="0" w:color="auto"/>
                <w:right w:val="none" w:sz="0" w:space="0" w:color="auto"/>
              </w:divBdr>
            </w:div>
            <w:div w:id="2063939056">
              <w:marLeft w:val="0"/>
              <w:marRight w:val="0"/>
              <w:marTop w:val="0"/>
              <w:marBottom w:val="0"/>
              <w:divBdr>
                <w:top w:val="none" w:sz="0" w:space="0" w:color="auto"/>
                <w:left w:val="none" w:sz="0" w:space="0" w:color="auto"/>
                <w:bottom w:val="none" w:sz="0" w:space="0" w:color="auto"/>
                <w:right w:val="none" w:sz="0" w:space="0" w:color="auto"/>
              </w:divBdr>
            </w:div>
            <w:div w:id="1088191791">
              <w:marLeft w:val="0"/>
              <w:marRight w:val="0"/>
              <w:marTop w:val="0"/>
              <w:marBottom w:val="0"/>
              <w:divBdr>
                <w:top w:val="none" w:sz="0" w:space="0" w:color="auto"/>
                <w:left w:val="none" w:sz="0" w:space="0" w:color="auto"/>
                <w:bottom w:val="none" w:sz="0" w:space="0" w:color="auto"/>
                <w:right w:val="none" w:sz="0" w:space="0" w:color="auto"/>
              </w:divBdr>
            </w:div>
            <w:div w:id="267738081">
              <w:marLeft w:val="0"/>
              <w:marRight w:val="0"/>
              <w:marTop w:val="0"/>
              <w:marBottom w:val="0"/>
              <w:divBdr>
                <w:top w:val="none" w:sz="0" w:space="0" w:color="auto"/>
                <w:left w:val="none" w:sz="0" w:space="0" w:color="auto"/>
                <w:bottom w:val="none" w:sz="0" w:space="0" w:color="auto"/>
                <w:right w:val="none" w:sz="0" w:space="0" w:color="auto"/>
              </w:divBdr>
            </w:div>
            <w:div w:id="1768842102">
              <w:marLeft w:val="0"/>
              <w:marRight w:val="0"/>
              <w:marTop w:val="0"/>
              <w:marBottom w:val="0"/>
              <w:divBdr>
                <w:top w:val="none" w:sz="0" w:space="0" w:color="auto"/>
                <w:left w:val="none" w:sz="0" w:space="0" w:color="auto"/>
                <w:bottom w:val="none" w:sz="0" w:space="0" w:color="auto"/>
                <w:right w:val="none" w:sz="0" w:space="0" w:color="auto"/>
              </w:divBdr>
            </w:div>
            <w:div w:id="1196041030">
              <w:marLeft w:val="0"/>
              <w:marRight w:val="0"/>
              <w:marTop w:val="0"/>
              <w:marBottom w:val="0"/>
              <w:divBdr>
                <w:top w:val="none" w:sz="0" w:space="0" w:color="auto"/>
                <w:left w:val="none" w:sz="0" w:space="0" w:color="auto"/>
                <w:bottom w:val="none" w:sz="0" w:space="0" w:color="auto"/>
                <w:right w:val="none" w:sz="0" w:space="0" w:color="auto"/>
              </w:divBdr>
            </w:div>
            <w:div w:id="1278414846">
              <w:marLeft w:val="0"/>
              <w:marRight w:val="0"/>
              <w:marTop w:val="0"/>
              <w:marBottom w:val="0"/>
              <w:divBdr>
                <w:top w:val="none" w:sz="0" w:space="0" w:color="auto"/>
                <w:left w:val="none" w:sz="0" w:space="0" w:color="auto"/>
                <w:bottom w:val="none" w:sz="0" w:space="0" w:color="auto"/>
                <w:right w:val="none" w:sz="0" w:space="0" w:color="auto"/>
              </w:divBdr>
            </w:div>
            <w:div w:id="486744416">
              <w:marLeft w:val="0"/>
              <w:marRight w:val="0"/>
              <w:marTop w:val="0"/>
              <w:marBottom w:val="0"/>
              <w:divBdr>
                <w:top w:val="none" w:sz="0" w:space="0" w:color="auto"/>
                <w:left w:val="none" w:sz="0" w:space="0" w:color="auto"/>
                <w:bottom w:val="none" w:sz="0" w:space="0" w:color="auto"/>
                <w:right w:val="none" w:sz="0" w:space="0" w:color="auto"/>
              </w:divBdr>
            </w:div>
            <w:div w:id="1876850157">
              <w:marLeft w:val="0"/>
              <w:marRight w:val="0"/>
              <w:marTop w:val="0"/>
              <w:marBottom w:val="0"/>
              <w:divBdr>
                <w:top w:val="none" w:sz="0" w:space="0" w:color="auto"/>
                <w:left w:val="none" w:sz="0" w:space="0" w:color="auto"/>
                <w:bottom w:val="none" w:sz="0" w:space="0" w:color="auto"/>
                <w:right w:val="none" w:sz="0" w:space="0" w:color="auto"/>
              </w:divBdr>
            </w:div>
            <w:div w:id="704066904">
              <w:marLeft w:val="0"/>
              <w:marRight w:val="0"/>
              <w:marTop w:val="0"/>
              <w:marBottom w:val="0"/>
              <w:divBdr>
                <w:top w:val="none" w:sz="0" w:space="0" w:color="auto"/>
                <w:left w:val="none" w:sz="0" w:space="0" w:color="auto"/>
                <w:bottom w:val="none" w:sz="0" w:space="0" w:color="auto"/>
                <w:right w:val="none" w:sz="0" w:space="0" w:color="auto"/>
              </w:divBdr>
            </w:div>
            <w:div w:id="174003880">
              <w:marLeft w:val="0"/>
              <w:marRight w:val="0"/>
              <w:marTop w:val="0"/>
              <w:marBottom w:val="0"/>
              <w:divBdr>
                <w:top w:val="none" w:sz="0" w:space="0" w:color="auto"/>
                <w:left w:val="none" w:sz="0" w:space="0" w:color="auto"/>
                <w:bottom w:val="none" w:sz="0" w:space="0" w:color="auto"/>
                <w:right w:val="none" w:sz="0" w:space="0" w:color="auto"/>
              </w:divBdr>
            </w:div>
            <w:div w:id="10463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060">
      <w:bodyDiv w:val="1"/>
      <w:marLeft w:val="0"/>
      <w:marRight w:val="0"/>
      <w:marTop w:val="0"/>
      <w:marBottom w:val="0"/>
      <w:divBdr>
        <w:top w:val="none" w:sz="0" w:space="0" w:color="auto"/>
        <w:left w:val="none" w:sz="0" w:space="0" w:color="auto"/>
        <w:bottom w:val="none" w:sz="0" w:space="0" w:color="auto"/>
        <w:right w:val="none" w:sz="0" w:space="0" w:color="auto"/>
      </w:divBdr>
      <w:divsChild>
        <w:div w:id="281232919">
          <w:marLeft w:val="0"/>
          <w:marRight w:val="0"/>
          <w:marTop w:val="0"/>
          <w:marBottom w:val="0"/>
          <w:divBdr>
            <w:top w:val="none" w:sz="0" w:space="0" w:color="auto"/>
            <w:left w:val="none" w:sz="0" w:space="0" w:color="auto"/>
            <w:bottom w:val="none" w:sz="0" w:space="0" w:color="auto"/>
            <w:right w:val="none" w:sz="0" w:space="0" w:color="auto"/>
          </w:divBdr>
        </w:div>
        <w:div w:id="2002812704">
          <w:marLeft w:val="0"/>
          <w:marRight w:val="0"/>
          <w:marTop w:val="0"/>
          <w:marBottom w:val="0"/>
          <w:divBdr>
            <w:top w:val="none" w:sz="0" w:space="0" w:color="auto"/>
            <w:left w:val="none" w:sz="0" w:space="0" w:color="auto"/>
            <w:bottom w:val="none" w:sz="0" w:space="0" w:color="auto"/>
            <w:right w:val="none" w:sz="0" w:space="0" w:color="auto"/>
          </w:divBdr>
        </w:div>
        <w:div w:id="761878337">
          <w:marLeft w:val="0"/>
          <w:marRight w:val="0"/>
          <w:marTop w:val="0"/>
          <w:marBottom w:val="0"/>
          <w:divBdr>
            <w:top w:val="none" w:sz="0" w:space="0" w:color="auto"/>
            <w:left w:val="none" w:sz="0" w:space="0" w:color="auto"/>
            <w:bottom w:val="none" w:sz="0" w:space="0" w:color="auto"/>
            <w:right w:val="none" w:sz="0" w:space="0" w:color="auto"/>
          </w:divBdr>
        </w:div>
        <w:div w:id="83108821">
          <w:marLeft w:val="0"/>
          <w:marRight w:val="0"/>
          <w:marTop w:val="0"/>
          <w:marBottom w:val="0"/>
          <w:divBdr>
            <w:top w:val="none" w:sz="0" w:space="0" w:color="auto"/>
            <w:left w:val="none" w:sz="0" w:space="0" w:color="auto"/>
            <w:bottom w:val="none" w:sz="0" w:space="0" w:color="auto"/>
            <w:right w:val="none" w:sz="0" w:space="0" w:color="auto"/>
          </w:divBdr>
        </w:div>
        <w:div w:id="577786309">
          <w:marLeft w:val="0"/>
          <w:marRight w:val="0"/>
          <w:marTop w:val="0"/>
          <w:marBottom w:val="0"/>
          <w:divBdr>
            <w:top w:val="none" w:sz="0" w:space="0" w:color="auto"/>
            <w:left w:val="none" w:sz="0" w:space="0" w:color="auto"/>
            <w:bottom w:val="none" w:sz="0" w:space="0" w:color="auto"/>
            <w:right w:val="none" w:sz="0" w:space="0" w:color="auto"/>
          </w:divBdr>
        </w:div>
        <w:div w:id="366369485">
          <w:marLeft w:val="0"/>
          <w:marRight w:val="0"/>
          <w:marTop w:val="0"/>
          <w:marBottom w:val="0"/>
          <w:divBdr>
            <w:top w:val="none" w:sz="0" w:space="0" w:color="auto"/>
            <w:left w:val="none" w:sz="0" w:space="0" w:color="auto"/>
            <w:bottom w:val="none" w:sz="0" w:space="0" w:color="auto"/>
            <w:right w:val="none" w:sz="0" w:space="0" w:color="auto"/>
          </w:divBdr>
        </w:div>
        <w:div w:id="194658850">
          <w:marLeft w:val="0"/>
          <w:marRight w:val="0"/>
          <w:marTop w:val="0"/>
          <w:marBottom w:val="0"/>
          <w:divBdr>
            <w:top w:val="none" w:sz="0" w:space="0" w:color="auto"/>
            <w:left w:val="none" w:sz="0" w:space="0" w:color="auto"/>
            <w:bottom w:val="none" w:sz="0" w:space="0" w:color="auto"/>
            <w:right w:val="none" w:sz="0" w:space="0" w:color="auto"/>
          </w:divBdr>
        </w:div>
        <w:div w:id="1040472953">
          <w:marLeft w:val="0"/>
          <w:marRight w:val="0"/>
          <w:marTop w:val="0"/>
          <w:marBottom w:val="0"/>
          <w:divBdr>
            <w:top w:val="none" w:sz="0" w:space="0" w:color="auto"/>
            <w:left w:val="none" w:sz="0" w:space="0" w:color="auto"/>
            <w:bottom w:val="none" w:sz="0" w:space="0" w:color="auto"/>
            <w:right w:val="none" w:sz="0" w:space="0" w:color="auto"/>
          </w:divBdr>
        </w:div>
        <w:div w:id="1658997281">
          <w:marLeft w:val="0"/>
          <w:marRight w:val="0"/>
          <w:marTop w:val="0"/>
          <w:marBottom w:val="0"/>
          <w:divBdr>
            <w:top w:val="none" w:sz="0" w:space="0" w:color="auto"/>
            <w:left w:val="none" w:sz="0" w:space="0" w:color="auto"/>
            <w:bottom w:val="none" w:sz="0" w:space="0" w:color="auto"/>
            <w:right w:val="none" w:sz="0" w:space="0" w:color="auto"/>
          </w:divBdr>
        </w:div>
        <w:div w:id="1596329959">
          <w:marLeft w:val="0"/>
          <w:marRight w:val="0"/>
          <w:marTop w:val="0"/>
          <w:marBottom w:val="0"/>
          <w:divBdr>
            <w:top w:val="none" w:sz="0" w:space="0" w:color="auto"/>
            <w:left w:val="none" w:sz="0" w:space="0" w:color="auto"/>
            <w:bottom w:val="none" w:sz="0" w:space="0" w:color="auto"/>
            <w:right w:val="none" w:sz="0" w:space="0" w:color="auto"/>
          </w:divBdr>
        </w:div>
        <w:div w:id="548029992">
          <w:marLeft w:val="0"/>
          <w:marRight w:val="0"/>
          <w:marTop w:val="0"/>
          <w:marBottom w:val="0"/>
          <w:divBdr>
            <w:top w:val="none" w:sz="0" w:space="0" w:color="auto"/>
            <w:left w:val="none" w:sz="0" w:space="0" w:color="auto"/>
            <w:bottom w:val="none" w:sz="0" w:space="0" w:color="auto"/>
            <w:right w:val="none" w:sz="0" w:space="0" w:color="auto"/>
          </w:divBdr>
        </w:div>
        <w:div w:id="280263121">
          <w:marLeft w:val="0"/>
          <w:marRight w:val="0"/>
          <w:marTop w:val="0"/>
          <w:marBottom w:val="0"/>
          <w:divBdr>
            <w:top w:val="none" w:sz="0" w:space="0" w:color="auto"/>
            <w:left w:val="none" w:sz="0" w:space="0" w:color="auto"/>
            <w:bottom w:val="none" w:sz="0" w:space="0" w:color="auto"/>
            <w:right w:val="none" w:sz="0" w:space="0" w:color="auto"/>
          </w:divBdr>
        </w:div>
      </w:divsChild>
    </w:div>
    <w:div w:id="2078549434">
      <w:bodyDiv w:val="1"/>
      <w:marLeft w:val="0"/>
      <w:marRight w:val="0"/>
      <w:marTop w:val="0"/>
      <w:marBottom w:val="0"/>
      <w:divBdr>
        <w:top w:val="none" w:sz="0" w:space="0" w:color="auto"/>
        <w:left w:val="none" w:sz="0" w:space="0" w:color="auto"/>
        <w:bottom w:val="none" w:sz="0" w:space="0" w:color="auto"/>
        <w:right w:val="none" w:sz="0" w:space="0" w:color="auto"/>
      </w:divBdr>
      <w:divsChild>
        <w:div w:id="872040836">
          <w:marLeft w:val="0"/>
          <w:marRight w:val="0"/>
          <w:marTop w:val="0"/>
          <w:marBottom w:val="0"/>
          <w:divBdr>
            <w:top w:val="none" w:sz="0" w:space="0" w:color="auto"/>
            <w:left w:val="none" w:sz="0" w:space="0" w:color="auto"/>
            <w:bottom w:val="none" w:sz="0" w:space="0" w:color="auto"/>
            <w:right w:val="none" w:sz="0" w:space="0" w:color="auto"/>
          </w:divBdr>
          <w:divsChild>
            <w:div w:id="2119058578">
              <w:marLeft w:val="0"/>
              <w:marRight w:val="0"/>
              <w:marTop w:val="0"/>
              <w:marBottom w:val="0"/>
              <w:divBdr>
                <w:top w:val="none" w:sz="0" w:space="0" w:color="auto"/>
                <w:left w:val="none" w:sz="0" w:space="0" w:color="auto"/>
                <w:bottom w:val="none" w:sz="0" w:space="0" w:color="auto"/>
                <w:right w:val="none" w:sz="0" w:space="0" w:color="auto"/>
              </w:divBdr>
            </w:div>
            <w:div w:id="899485471">
              <w:marLeft w:val="0"/>
              <w:marRight w:val="0"/>
              <w:marTop w:val="0"/>
              <w:marBottom w:val="0"/>
              <w:divBdr>
                <w:top w:val="none" w:sz="0" w:space="0" w:color="auto"/>
                <w:left w:val="none" w:sz="0" w:space="0" w:color="auto"/>
                <w:bottom w:val="none" w:sz="0" w:space="0" w:color="auto"/>
                <w:right w:val="none" w:sz="0" w:space="0" w:color="auto"/>
              </w:divBdr>
            </w:div>
            <w:div w:id="908657394">
              <w:marLeft w:val="0"/>
              <w:marRight w:val="0"/>
              <w:marTop w:val="0"/>
              <w:marBottom w:val="0"/>
              <w:divBdr>
                <w:top w:val="none" w:sz="0" w:space="0" w:color="auto"/>
                <w:left w:val="none" w:sz="0" w:space="0" w:color="auto"/>
                <w:bottom w:val="none" w:sz="0" w:space="0" w:color="auto"/>
                <w:right w:val="none" w:sz="0" w:space="0" w:color="auto"/>
              </w:divBdr>
            </w:div>
            <w:div w:id="63377503">
              <w:marLeft w:val="0"/>
              <w:marRight w:val="0"/>
              <w:marTop w:val="0"/>
              <w:marBottom w:val="0"/>
              <w:divBdr>
                <w:top w:val="none" w:sz="0" w:space="0" w:color="auto"/>
                <w:left w:val="none" w:sz="0" w:space="0" w:color="auto"/>
                <w:bottom w:val="none" w:sz="0" w:space="0" w:color="auto"/>
                <w:right w:val="none" w:sz="0" w:space="0" w:color="auto"/>
              </w:divBdr>
            </w:div>
            <w:div w:id="258564158">
              <w:marLeft w:val="0"/>
              <w:marRight w:val="0"/>
              <w:marTop w:val="0"/>
              <w:marBottom w:val="0"/>
              <w:divBdr>
                <w:top w:val="none" w:sz="0" w:space="0" w:color="auto"/>
                <w:left w:val="none" w:sz="0" w:space="0" w:color="auto"/>
                <w:bottom w:val="none" w:sz="0" w:space="0" w:color="auto"/>
                <w:right w:val="none" w:sz="0" w:space="0" w:color="auto"/>
              </w:divBdr>
            </w:div>
            <w:div w:id="1145124495">
              <w:marLeft w:val="0"/>
              <w:marRight w:val="0"/>
              <w:marTop w:val="0"/>
              <w:marBottom w:val="0"/>
              <w:divBdr>
                <w:top w:val="none" w:sz="0" w:space="0" w:color="auto"/>
                <w:left w:val="none" w:sz="0" w:space="0" w:color="auto"/>
                <w:bottom w:val="none" w:sz="0" w:space="0" w:color="auto"/>
                <w:right w:val="none" w:sz="0" w:space="0" w:color="auto"/>
              </w:divBdr>
            </w:div>
            <w:div w:id="607353957">
              <w:marLeft w:val="0"/>
              <w:marRight w:val="0"/>
              <w:marTop w:val="0"/>
              <w:marBottom w:val="0"/>
              <w:divBdr>
                <w:top w:val="none" w:sz="0" w:space="0" w:color="auto"/>
                <w:left w:val="none" w:sz="0" w:space="0" w:color="auto"/>
                <w:bottom w:val="none" w:sz="0" w:space="0" w:color="auto"/>
                <w:right w:val="none" w:sz="0" w:space="0" w:color="auto"/>
              </w:divBdr>
            </w:div>
            <w:div w:id="1279098795">
              <w:marLeft w:val="0"/>
              <w:marRight w:val="0"/>
              <w:marTop w:val="0"/>
              <w:marBottom w:val="0"/>
              <w:divBdr>
                <w:top w:val="none" w:sz="0" w:space="0" w:color="auto"/>
                <w:left w:val="none" w:sz="0" w:space="0" w:color="auto"/>
                <w:bottom w:val="none" w:sz="0" w:space="0" w:color="auto"/>
                <w:right w:val="none" w:sz="0" w:space="0" w:color="auto"/>
              </w:divBdr>
            </w:div>
            <w:div w:id="1941520100">
              <w:marLeft w:val="0"/>
              <w:marRight w:val="0"/>
              <w:marTop w:val="0"/>
              <w:marBottom w:val="0"/>
              <w:divBdr>
                <w:top w:val="none" w:sz="0" w:space="0" w:color="auto"/>
                <w:left w:val="none" w:sz="0" w:space="0" w:color="auto"/>
                <w:bottom w:val="none" w:sz="0" w:space="0" w:color="auto"/>
                <w:right w:val="none" w:sz="0" w:space="0" w:color="auto"/>
              </w:divBdr>
            </w:div>
            <w:div w:id="1478375829">
              <w:marLeft w:val="0"/>
              <w:marRight w:val="0"/>
              <w:marTop w:val="0"/>
              <w:marBottom w:val="0"/>
              <w:divBdr>
                <w:top w:val="none" w:sz="0" w:space="0" w:color="auto"/>
                <w:left w:val="none" w:sz="0" w:space="0" w:color="auto"/>
                <w:bottom w:val="none" w:sz="0" w:space="0" w:color="auto"/>
                <w:right w:val="none" w:sz="0" w:space="0" w:color="auto"/>
              </w:divBdr>
            </w:div>
            <w:div w:id="791287760">
              <w:marLeft w:val="0"/>
              <w:marRight w:val="0"/>
              <w:marTop w:val="0"/>
              <w:marBottom w:val="0"/>
              <w:divBdr>
                <w:top w:val="none" w:sz="0" w:space="0" w:color="auto"/>
                <w:left w:val="none" w:sz="0" w:space="0" w:color="auto"/>
                <w:bottom w:val="none" w:sz="0" w:space="0" w:color="auto"/>
                <w:right w:val="none" w:sz="0" w:space="0" w:color="auto"/>
              </w:divBdr>
            </w:div>
            <w:div w:id="236789598">
              <w:marLeft w:val="0"/>
              <w:marRight w:val="0"/>
              <w:marTop w:val="0"/>
              <w:marBottom w:val="0"/>
              <w:divBdr>
                <w:top w:val="none" w:sz="0" w:space="0" w:color="auto"/>
                <w:left w:val="none" w:sz="0" w:space="0" w:color="auto"/>
                <w:bottom w:val="none" w:sz="0" w:space="0" w:color="auto"/>
                <w:right w:val="none" w:sz="0" w:space="0" w:color="auto"/>
              </w:divBdr>
            </w:div>
            <w:div w:id="1499997252">
              <w:marLeft w:val="0"/>
              <w:marRight w:val="0"/>
              <w:marTop w:val="0"/>
              <w:marBottom w:val="0"/>
              <w:divBdr>
                <w:top w:val="none" w:sz="0" w:space="0" w:color="auto"/>
                <w:left w:val="none" w:sz="0" w:space="0" w:color="auto"/>
                <w:bottom w:val="none" w:sz="0" w:space="0" w:color="auto"/>
                <w:right w:val="none" w:sz="0" w:space="0" w:color="auto"/>
              </w:divBdr>
            </w:div>
            <w:div w:id="1667899011">
              <w:marLeft w:val="0"/>
              <w:marRight w:val="0"/>
              <w:marTop w:val="0"/>
              <w:marBottom w:val="0"/>
              <w:divBdr>
                <w:top w:val="none" w:sz="0" w:space="0" w:color="auto"/>
                <w:left w:val="none" w:sz="0" w:space="0" w:color="auto"/>
                <w:bottom w:val="none" w:sz="0" w:space="0" w:color="auto"/>
                <w:right w:val="none" w:sz="0" w:space="0" w:color="auto"/>
              </w:divBdr>
            </w:div>
            <w:div w:id="238641367">
              <w:marLeft w:val="0"/>
              <w:marRight w:val="0"/>
              <w:marTop w:val="0"/>
              <w:marBottom w:val="0"/>
              <w:divBdr>
                <w:top w:val="none" w:sz="0" w:space="0" w:color="auto"/>
                <w:left w:val="none" w:sz="0" w:space="0" w:color="auto"/>
                <w:bottom w:val="none" w:sz="0" w:space="0" w:color="auto"/>
                <w:right w:val="none" w:sz="0" w:space="0" w:color="auto"/>
              </w:divBdr>
            </w:div>
            <w:div w:id="1161970148">
              <w:marLeft w:val="0"/>
              <w:marRight w:val="0"/>
              <w:marTop w:val="0"/>
              <w:marBottom w:val="0"/>
              <w:divBdr>
                <w:top w:val="none" w:sz="0" w:space="0" w:color="auto"/>
                <w:left w:val="none" w:sz="0" w:space="0" w:color="auto"/>
                <w:bottom w:val="none" w:sz="0" w:space="0" w:color="auto"/>
                <w:right w:val="none" w:sz="0" w:space="0" w:color="auto"/>
              </w:divBdr>
            </w:div>
            <w:div w:id="1406103780">
              <w:marLeft w:val="0"/>
              <w:marRight w:val="0"/>
              <w:marTop w:val="0"/>
              <w:marBottom w:val="0"/>
              <w:divBdr>
                <w:top w:val="none" w:sz="0" w:space="0" w:color="auto"/>
                <w:left w:val="none" w:sz="0" w:space="0" w:color="auto"/>
                <w:bottom w:val="none" w:sz="0" w:space="0" w:color="auto"/>
                <w:right w:val="none" w:sz="0" w:space="0" w:color="auto"/>
              </w:divBdr>
            </w:div>
            <w:div w:id="396054877">
              <w:marLeft w:val="0"/>
              <w:marRight w:val="0"/>
              <w:marTop w:val="0"/>
              <w:marBottom w:val="0"/>
              <w:divBdr>
                <w:top w:val="none" w:sz="0" w:space="0" w:color="auto"/>
                <w:left w:val="none" w:sz="0" w:space="0" w:color="auto"/>
                <w:bottom w:val="none" w:sz="0" w:space="0" w:color="auto"/>
                <w:right w:val="none" w:sz="0" w:space="0" w:color="auto"/>
              </w:divBdr>
            </w:div>
            <w:div w:id="1936282377">
              <w:marLeft w:val="0"/>
              <w:marRight w:val="0"/>
              <w:marTop w:val="0"/>
              <w:marBottom w:val="0"/>
              <w:divBdr>
                <w:top w:val="none" w:sz="0" w:space="0" w:color="auto"/>
                <w:left w:val="none" w:sz="0" w:space="0" w:color="auto"/>
                <w:bottom w:val="none" w:sz="0" w:space="0" w:color="auto"/>
                <w:right w:val="none" w:sz="0" w:space="0" w:color="auto"/>
              </w:divBdr>
            </w:div>
            <w:div w:id="402528388">
              <w:marLeft w:val="0"/>
              <w:marRight w:val="0"/>
              <w:marTop w:val="0"/>
              <w:marBottom w:val="0"/>
              <w:divBdr>
                <w:top w:val="none" w:sz="0" w:space="0" w:color="auto"/>
                <w:left w:val="none" w:sz="0" w:space="0" w:color="auto"/>
                <w:bottom w:val="none" w:sz="0" w:space="0" w:color="auto"/>
                <w:right w:val="none" w:sz="0" w:space="0" w:color="auto"/>
              </w:divBdr>
            </w:div>
            <w:div w:id="512498999">
              <w:marLeft w:val="0"/>
              <w:marRight w:val="0"/>
              <w:marTop w:val="0"/>
              <w:marBottom w:val="0"/>
              <w:divBdr>
                <w:top w:val="none" w:sz="0" w:space="0" w:color="auto"/>
                <w:left w:val="none" w:sz="0" w:space="0" w:color="auto"/>
                <w:bottom w:val="none" w:sz="0" w:space="0" w:color="auto"/>
                <w:right w:val="none" w:sz="0" w:space="0" w:color="auto"/>
              </w:divBdr>
            </w:div>
            <w:div w:id="1732582663">
              <w:marLeft w:val="0"/>
              <w:marRight w:val="0"/>
              <w:marTop w:val="0"/>
              <w:marBottom w:val="0"/>
              <w:divBdr>
                <w:top w:val="none" w:sz="0" w:space="0" w:color="auto"/>
                <w:left w:val="none" w:sz="0" w:space="0" w:color="auto"/>
                <w:bottom w:val="none" w:sz="0" w:space="0" w:color="auto"/>
                <w:right w:val="none" w:sz="0" w:space="0" w:color="auto"/>
              </w:divBdr>
            </w:div>
            <w:div w:id="447043806">
              <w:marLeft w:val="0"/>
              <w:marRight w:val="0"/>
              <w:marTop w:val="0"/>
              <w:marBottom w:val="0"/>
              <w:divBdr>
                <w:top w:val="none" w:sz="0" w:space="0" w:color="auto"/>
                <w:left w:val="none" w:sz="0" w:space="0" w:color="auto"/>
                <w:bottom w:val="none" w:sz="0" w:space="0" w:color="auto"/>
                <w:right w:val="none" w:sz="0" w:space="0" w:color="auto"/>
              </w:divBdr>
            </w:div>
            <w:div w:id="1584795086">
              <w:marLeft w:val="0"/>
              <w:marRight w:val="0"/>
              <w:marTop w:val="0"/>
              <w:marBottom w:val="0"/>
              <w:divBdr>
                <w:top w:val="none" w:sz="0" w:space="0" w:color="auto"/>
                <w:left w:val="none" w:sz="0" w:space="0" w:color="auto"/>
                <w:bottom w:val="none" w:sz="0" w:space="0" w:color="auto"/>
                <w:right w:val="none" w:sz="0" w:space="0" w:color="auto"/>
              </w:divBdr>
            </w:div>
            <w:div w:id="416365277">
              <w:marLeft w:val="0"/>
              <w:marRight w:val="0"/>
              <w:marTop w:val="0"/>
              <w:marBottom w:val="0"/>
              <w:divBdr>
                <w:top w:val="none" w:sz="0" w:space="0" w:color="auto"/>
                <w:left w:val="none" w:sz="0" w:space="0" w:color="auto"/>
                <w:bottom w:val="none" w:sz="0" w:space="0" w:color="auto"/>
                <w:right w:val="none" w:sz="0" w:space="0" w:color="auto"/>
              </w:divBdr>
            </w:div>
            <w:div w:id="1534730931">
              <w:marLeft w:val="0"/>
              <w:marRight w:val="0"/>
              <w:marTop w:val="0"/>
              <w:marBottom w:val="0"/>
              <w:divBdr>
                <w:top w:val="none" w:sz="0" w:space="0" w:color="auto"/>
                <w:left w:val="none" w:sz="0" w:space="0" w:color="auto"/>
                <w:bottom w:val="none" w:sz="0" w:space="0" w:color="auto"/>
                <w:right w:val="none" w:sz="0" w:space="0" w:color="auto"/>
              </w:divBdr>
            </w:div>
            <w:div w:id="1129394143">
              <w:marLeft w:val="0"/>
              <w:marRight w:val="0"/>
              <w:marTop w:val="0"/>
              <w:marBottom w:val="0"/>
              <w:divBdr>
                <w:top w:val="none" w:sz="0" w:space="0" w:color="auto"/>
                <w:left w:val="none" w:sz="0" w:space="0" w:color="auto"/>
                <w:bottom w:val="none" w:sz="0" w:space="0" w:color="auto"/>
                <w:right w:val="none" w:sz="0" w:space="0" w:color="auto"/>
              </w:divBdr>
            </w:div>
            <w:div w:id="43143403">
              <w:marLeft w:val="0"/>
              <w:marRight w:val="0"/>
              <w:marTop w:val="0"/>
              <w:marBottom w:val="0"/>
              <w:divBdr>
                <w:top w:val="none" w:sz="0" w:space="0" w:color="auto"/>
                <w:left w:val="none" w:sz="0" w:space="0" w:color="auto"/>
                <w:bottom w:val="none" w:sz="0" w:space="0" w:color="auto"/>
                <w:right w:val="none" w:sz="0" w:space="0" w:color="auto"/>
              </w:divBdr>
            </w:div>
            <w:div w:id="1932348038">
              <w:marLeft w:val="0"/>
              <w:marRight w:val="0"/>
              <w:marTop w:val="0"/>
              <w:marBottom w:val="0"/>
              <w:divBdr>
                <w:top w:val="none" w:sz="0" w:space="0" w:color="auto"/>
                <w:left w:val="none" w:sz="0" w:space="0" w:color="auto"/>
                <w:bottom w:val="none" w:sz="0" w:space="0" w:color="auto"/>
                <w:right w:val="none" w:sz="0" w:space="0" w:color="auto"/>
              </w:divBdr>
            </w:div>
            <w:div w:id="627971375">
              <w:marLeft w:val="0"/>
              <w:marRight w:val="0"/>
              <w:marTop w:val="0"/>
              <w:marBottom w:val="0"/>
              <w:divBdr>
                <w:top w:val="none" w:sz="0" w:space="0" w:color="auto"/>
                <w:left w:val="none" w:sz="0" w:space="0" w:color="auto"/>
                <w:bottom w:val="none" w:sz="0" w:space="0" w:color="auto"/>
                <w:right w:val="none" w:sz="0" w:space="0" w:color="auto"/>
              </w:divBdr>
            </w:div>
            <w:div w:id="1242063323">
              <w:marLeft w:val="0"/>
              <w:marRight w:val="0"/>
              <w:marTop w:val="0"/>
              <w:marBottom w:val="0"/>
              <w:divBdr>
                <w:top w:val="none" w:sz="0" w:space="0" w:color="auto"/>
                <w:left w:val="none" w:sz="0" w:space="0" w:color="auto"/>
                <w:bottom w:val="none" w:sz="0" w:space="0" w:color="auto"/>
                <w:right w:val="none" w:sz="0" w:space="0" w:color="auto"/>
              </w:divBdr>
            </w:div>
            <w:div w:id="844366135">
              <w:marLeft w:val="0"/>
              <w:marRight w:val="0"/>
              <w:marTop w:val="0"/>
              <w:marBottom w:val="0"/>
              <w:divBdr>
                <w:top w:val="none" w:sz="0" w:space="0" w:color="auto"/>
                <w:left w:val="none" w:sz="0" w:space="0" w:color="auto"/>
                <w:bottom w:val="none" w:sz="0" w:space="0" w:color="auto"/>
                <w:right w:val="none" w:sz="0" w:space="0" w:color="auto"/>
              </w:divBdr>
            </w:div>
            <w:div w:id="422192942">
              <w:marLeft w:val="0"/>
              <w:marRight w:val="0"/>
              <w:marTop w:val="0"/>
              <w:marBottom w:val="0"/>
              <w:divBdr>
                <w:top w:val="none" w:sz="0" w:space="0" w:color="auto"/>
                <w:left w:val="none" w:sz="0" w:space="0" w:color="auto"/>
                <w:bottom w:val="none" w:sz="0" w:space="0" w:color="auto"/>
                <w:right w:val="none" w:sz="0" w:space="0" w:color="auto"/>
              </w:divBdr>
            </w:div>
            <w:div w:id="874731752">
              <w:marLeft w:val="0"/>
              <w:marRight w:val="0"/>
              <w:marTop w:val="0"/>
              <w:marBottom w:val="0"/>
              <w:divBdr>
                <w:top w:val="none" w:sz="0" w:space="0" w:color="auto"/>
                <w:left w:val="none" w:sz="0" w:space="0" w:color="auto"/>
                <w:bottom w:val="none" w:sz="0" w:space="0" w:color="auto"/>
                <w:right w:val="none" w:sz="0" w:space="0" w:color="auto"/>
              </w:divBdr>
            </w:div>
            <w:div w:id="1829054465">
              <w:marLeft w:val="0"/>
              <w:marRight w:val="0"/>
              <w:marTop w:val="0"/>
              <w:marBottom w:val="0"/>
              <w:divBdr>
                <w:top w:val="none" w:sz="0" w:space="0" w:color="auto"/>
                <w:left w:val="none" w:sz="0" w:space="0" w:color="auto"/>
                <w:bottom w:val="none" w:sz="0" w:space="0" w:color="auto"/>
                <w:right w:val="none" w:sz="0" w:space="0" w:color="auto"/>
              </w:divBdr>
            </w:div>
            <w:div w:id="815873662">
              <w:marLeft w:val="0"/>
              <w:marRight w:val="0"/>
              <w:marTop w:val="0"/>
              <w:marBottom w:val="0"/>
              <w:divBdr>
                <w:top w:val="none" w:sz="0" w:space="0" w:color="auto"/>
                <w:left w:val="none" w:sz="0" w:space="0" w:color="auto"/>
                <w:bottom w:val="none" w:sz="0" w:space="0" w:color="auto"/>
                <w:right w:val="none" w:sz="0" w:space="0" w:color="auto"/>
              </w:divBdr>
            </w:div>
            <w:div w:id="2002005700">
              <w:marLeft w:val="0"/>
              <w:marRight w:val="0"/>
              <w:marTop w:val="0"/>
              <w:marBottom w:val="0"/>
              <w:divBdr>
                <w:top w:val="none" w:sz="0" w:space="0" w:color="auto"/>
                <w:left w:val="none" w:sz="0" w:space="0" w:color="auto"/>
                <w:bottom w:val="none" w:sz="0" w:space="0" w:color="auto"/>
                <w:right w:val="none" w:sz="0" w:space="0" w:color="auto"/>
              </w:divBdr>
            </w:div>
            <w:div w:id="480542262">
              <w:marLeft w:val="0"/>
              <w:marRight w:val="0"/>
              <w:marTop w:val="0"/>
              <w:marBottom w:val="0"/>
              <w:divBdr>
                <w:top w:val="none" w:sz="0" w:space="0" w:color="auto"/>
                <w:left w:val="none" w:sz="0" w:space="0" w:color="auto"/>
                <w:bottom w:val="none" w:sz="0" w:space="0" w:color="auto"/>
                <w:right w:val="none" w:sz="0" w:space="0" w:color="auto"/>
              </w:divBdr>
            </w:div>
            <w:div w:id="27879400">
              <w:marLeft w:val="0"/>
              <w:marRight w:val="0"/>
              <w:marTop w:val="0"/>
              <w:marBottom w:val="0"/>
              <w:divBdr>
                <w:top w:val="none" w:sz="0" w:space="0" w:color="auto"/>
                <w:left w:val="none" w:sz="0" w:space="0" w:color="auto"/>
                <w:bottom w:val="none" w:sz="0" w:space="0" w:color="auto"/>
                <w:right w:val="none" w:sz="0" w:space="0" w:color="auto"/>
              </w:divBdr>
            </w:div>
            <w:div w:id="1145076431">
              <w:marLeft w:val="0"/>
              <w:marRight w:val="0"/>
              <w:marTop w:val="0"/>
              <w:marBottom w:val="0"/>
              <w:divBdr>
                <w:top w:val="none" w:sz="0" w:space="0" w:color="auto"/>
                <w:left w:val="none" w:sz="0" w:space="0" w:color="auto"/>
                <w:bottom w:val="none" w:sz="0" w:space="0" w:color="auto"/>
                <w:right w:val="none" w:sz="0" w:space="0" w:color="auto"/>
              </w:divBdr>
            </w:div>
            <w:div w:id="1906910029">
              <w:marLeft w:val="0"/>
              <w:marRight w:val="0"/>
              <w:marTop w:val="0"/>
              <w:marBottom w:val="0"/>
              <w:divBdr>
                <w:top w:val="none" w:sz="0" w:space="0" w:color="auto"/>
                <w:left w:val="none" w:sz="0" w:space="0" w:color="auto"/>
                <w:bottom w:val="none" w:sz="0" w:space="0" w:color="auto"/>
                <w:right w:val="none" w:sz="0" w:space="0" w:color="auto"/>
              </w:divBdr>
            </w:div>
            <w:div w:id="1186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earch.itu.int/history/HistoryDigitalCollectionDocLibrary/5.21.61.en.100.pdf" TargetMode="External"/><Relationship Id="rId20" Type="http://schemas.openxmlformats.org/officeDocument/2006/relationships/hyperlink" Target="https://www.internetsociety.org/sites/default/files/bp-EnablingEnvironment-20170411-en.pdf" TargetMode="External"/><Relationship Id="rId21" Type="http://schemas.openxmlformats.org/officeDocument/2006/relationships/hyperlink" Target="https://www.internetsociety.org/doc/internet-governance-why-multistakeholder-approach-works" TargetMode="External"/><Relationship Id="rId22" Type="http://schemas.openxmlformats.org/officeDocument/2006/relationships/hyperlink" Target="https://www.internetsociety.org/what-we-do/community-networks" TargetMode="External"/><Relationship Id="rId23" Type="http://schemas.openxmlformats.org/officeDocument/2006/relationships/hyperlink" Target="http://www.internetsociety.org/doc/policy-framework-open-and-trusted-internet" TargetMode="External"/><Relationship Id="rId24" Type="http://schemas.openxmlformats.org/officeDocument/2006/relationships/hyperlink" Target="http://www.internetsociety.org/collaborativesecurity" TargetMode="External"/><Relationship Id="rId25" Type="http://schemas.openxmlformats.org/officeDocument/2006/relationships/hyperlink" Target="https://www.internetsociety.org/doc/aiisg" TargetMode="External"/><Relationship Id="rId26" Type="http://schemas.openxmlformats.org/officeDocument/2006/relationships/hyperlink" Target="https://www.internetsociety.org/doc/overview-digital-object-architecture-doa" TargetMode="External"/><Relationship Id="rId27" Type="http://schemas.openxmlformats.org/officeDocument/2006/relationships/hyperlink" Target="mailto:Oluoch@isoc.org"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s://www.itu.int/md/D14-TDAG21.CG.OL.SPO-C-0005/en" TargetMode="External"/><Relationship Id="rId11" Type="http://schemas.openxmlformats.org/officeDocument/2006/relationships/hyperlink" Target="https://www.itu.int/md/D14-TDAG21.CG.OL.SPO-C-0003/en" TargetMode="External"/><Relationship Id="rId12" Type="http://schemas.openxmlformats.org/officeDocument/2006/relationships/hyperlink" Target="https://www.itu.int/md/D14-TDAG21.CG.OL.SPO-C-0004/en" TargetMode="External"/><Relationship Id="rId13" Type="http://schemas.openxmlformats.org/officeDocument/2006/relationships/hyperlink" Target="https://www.itu.int/en/ITU-D/Conferences/WTDC/WTDC17/pages/rto.aspx" TargetMode="External"/><Relationship Id="rId14" Type="http://schemas.openxmlformats.org/officeDocument/2006/relationships/hyperlink" Target="https://www.itu.int/en/ITU-D/Conferences/WTDC/WTDC17/RPM-CIS/Pages/default.aspx" TargetMode="External"/><Relationship Id="rId15" Type="http://schemas.openxmlformats.org/officeDocument/2006/relationships/hyperlink" Target="https://www.itu.int/en/ITU-D/Conferences/WTDC/WTDC17/RPM-AFR/pages/default.aspx" TargetMode="External"/><Relationship Id="rId16" Type="http://schemas.openxmlformats.org/officeDocument/2006/relationships/hyperlink" Target="https://www.itu.int/en/ITU-D/Conferences/WTDC/WTDC17/RPM-ARB/Pages/default.aspx" TargetMode="External"/><Relationship Id="rId17" Type="http://schemas.openxmlformats.org/officeDocument/2006/relationships/hyperlink" Target="https://www.itu.int/en/ITU-D/Conferences/WTDC/WTDC17/RPM-AMS/Pages/default.aspx" TargetMode="External"/><Relationship Id="rId18" Type="http://schemas.openxmlformats.org/officeDocument/2006/relationships/hyperlink" Target="https://www.itu.int/en/ITU-D/Conferences/WTDC/WTDC17/RPM-ASP/Pages/default.aspx" TargetMode="External"/><Relationship Id="rId19" Type="http://schemas.openxmlformats.org/officeDocument/2006/relationships/hyperlink" Target="https://www.itu.int/en/ITU-D/Conferences/WTDC/WTDC17/RPM-EUR/Pages/default.aspx"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tu.int/en/ITU-D/Conferences/WTDC/WTDC17/Pages/default.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01-ISOC-Blue">
      <a:dk1>
        <a:srgbClr val="0C1C2C"/>
      </a:dk1>
      <a:lt1>
        <a:srgbClr val="EEF2EC"/>
      </a:lt1>
      <a:dk2>
        <a:srgbClr val="3A82E4"/>
      </a:dk2>
      <a:lt2>
        <a:srgbClr val="DEDAD0"/>
      </a:lt2>
      <a:accent1>
        <a:srgbClr val="24366E"/>
      </a:accent1>
      <a:accent2>
        <a:srgbClr val="3A82E4"/>
      </a:accent2>
      <a:accent3>
        <a:srgbClr val="40B2A4"/>
      </a:accent3>
      <a:accent4>
        <a:srgbClr val="7E245C"/>
      </a:accent4>
      <a:accent5>
        <a:srgbClr val="D25238"/>
      </a:accent5>
      <a:accent6>
        <a:srgbClr val="EECA4A"/>
      </a:accent6>
      <a:hlink>
        <a:srgbClr val="0C1C2C"/>
      </a:hlink>
      <a:folHlink>
        <a:srgbClr val="0C1C2C"/>
      </a:folHlink>
    </a:clrScheme>
    <a:fontScheme name="Office 2">
      <a:majorFont>
        <a:latin typeface="Hind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Hind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EEF2EC">
            <a:alpha val="96000"/>
          </a:srgbClr>
        </a:solidFill>
        <a:ln>
          <a:noFill/>
        </a:ln>
        <a:effectLst/>
      </a:spPr>
      <a:bodyPr wrap="square" lIns="72000" tIns="72000"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20D97A-CAD7-A847-82E8-CBCEE0A8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2252</Words>
  <Characters>12842</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2017-07-28T18:47:00Z</cp:lastPrinted>
  <dcterms:created xsi:type="dcterms:W3CDTF">2017-08-24T20:48:00Z</dcterms:created>
  <dcterms:modified xsi:type="dcterms:W3CDTF">2017-08-24T20:54:00Z</dcterms:modified>
  <cp:category/>
</cp:coreProperties>
</file>